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54A73" w14:textId="0FB73C30" w:rsidR="00313AA6" w:rsidRDefault="00722CC0" w:rsidP="00313AA6">
      <w:pPr>
        <w:pStyle w:val="NCEACPHeading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7D396B" wp14:editId="52688B5C">
                <wp:simplePos x="0" y="0"/>
                <wp:positionH relativeFrom="column">
                  <wp:posOffset>4940935</wp:posOffset>
                </wp:positionH>
                <wp:positionV relativeFrom="paragraph">
                  <wp:posOffset>-698500</wp:posOffset>
                </wp:positionV>
                <wp:extent cx="1198880" cy="822960"/>
                <wp:effectExtent l="0" t="0" r="0" b="0"/>
                <wp:wrapThrough wrapText="bothSides">
                  <wp:wrapPolygon edited="0">
                    <wp:start x="686" y="1500"/>
                    <wp:lineTo x="686" y="20000"/>
                    <wp:lineTo x="20593" y="20000"/>
                    <wp:lineTo x="20593" y="1500"/>
                    <wp:lineTo x="686" y="1500"/>
                  </wp:wrapPolygon>
                </wp:wrapThrough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BC79B" w14:textId="77777777" w:rsidR="00C66FD3" w:rsidRPr="00BB00E1" w:rsidRDefault="00C66FD3" w:rsidP="00313AA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B00E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NZQA Approved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D396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89.05pt;margin-top:-55pt;width:94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" filled="f" stroked="f">
                <v:textbox inset=",7.2pt,,7.2pt">
                  <w:txbxContent>
                    <w:p w14:paraId="6F8BC79B" w14:textId="77777777" w:rsidR="00C66FD3" w:rsidRPr="00BB00E1" w:rsidRDefault="00C66FD3" w:rsidP="00313AA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B00E1">
                        <w:rPr>
                          <w:rFonts w:ascii="Arial" w:hAnsi="Arial" w:cs="Arial"/>
                          <w:sz w:val="32"/>
                          <w:szCs w:val="32"/>
                        </w:rPr>
                        <w:t>NZQA Approved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57BF6">
        <w:rPr>
          <w:noProof/>
          <w:lang w:val="en-GB" w:eastAsia="en-GB" w:bidi="ks-Deva"/>
        </w:rPr>
        <w:pict w14:anchorId="5510BF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8.65pt;margin-top:1.25pt;width:368.8pt;height:80pt;z-index:251656704;mso-position-horizontal-relative:text;mso-position-vertical-relative:text" fillcolor="window">
            <v:imagedata r:id="rId7" o:title=""/>
          </v:shape>
        </w:pict>
      </w:r>
    </w:p>
    <w:p w14:paraId="5035D9F2" w14:textId="77777777" w:rsidR="00313AA6" w:rsidRDefault="00313AA6" w:rsidP="00313AA6">
      <w:pPr>
        <w:pStyle w:val="NCEACPHeading1"/>
      </w:pPr>
    </w:p>
    <w:p w14:paraId="3CF6ED49" w14:textId="7450F238" w:rsidR="00313AA6" w:rsidRDefault="00686DB9" w:rsidP="00313AA6">
      <w:pPr>
        <w:pStyle w:val="NCEACPHeading1"/>
      </w:pPr>
      <w:r w:rsidRPr="00C4564E">
        <w:rPr>
          <w:noProof/>
          <w:highlight w:val="yellow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EA08D56" wp14:editId="1861718D">
                <wp:simplePos x="0" y="0"/>
                <wp:positionH relativeFrom="column">
                  <wp:posOffset>5261317</wp:posOffset>
                </wp:positionH>
                <wp:positionV relativeFrom="paragraph">
                  <wp:posOffset>108244</wp:posOffset>
                </wp:positionV>
                <wp:extent cx="1188329" cy="1371600"/>
                <wp:effectExtent l="0" t="0" r="120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329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370A8" w14:textId="159E4188" w:rsidR="00D91745" w:rsidRPr="00686DB9" w:rsidRDefault="00D91745">
                            <w:pPr>
                              <w:rPr>
                                <w:lang w:val="en-NZ"/>
                              </w:rPr>
                            </w:pPr>
                            <w:r w:rsidRPr="00686DB9">
                              <w:rPr>
                                <w:highlight w:val="yellow"/>
                                <w:lang w:val="en-NZ"/>
                              </w:rPr>
                              <w:t xml:space="preserve">This assessment </w:t>
                            </w:r>
                            <w:r w:rsidR="00E10786" w:rsidRPr="00686DB9">
                              <w:rPr>
                                <w:highlight w:val="yellow"/>
                                <w:lang w:val="en-NZ"/>
                              </w:rPr>
                              <w:t>is best supported through internet access when delivered remotely.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8D56" id="Text Box 2" o:spid="_x0000_s1027" type="#_x0000_t202" style="position:absolute;left:0;text-align:left;margin-left:414.3pt;margin-top:8.5pt;width:93.55pt;height:10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">
                <v:textbox>
                  <w:txbxContent>
                    <w:p w14:paraId="4E8370A8" w14:textId="159E4188" w:rsidR="00D91745" w:rsidRPr="00686DB9" w:rsidRDefault="00D91745">
                      <w:pPr>
                        <w:rPr>
                          <w:lang w:val="en-NZ"/>
                        </w:rPr>
                      </w:pPr>
                      <w:r w:rsidRPr="00686DB9">
                        <w:rPr>
                          <w:highlight w:val="yellow"/>
                          <w:lang w:val="en-NZ"/>
                        </w:rPr>
                        <w:t xml:space="preserve">This assessment </w:t>
                      </w:r>
                      <w:r w:rsidR="00E10786" w:rsidRPr="00686DB9">
                        <w:rPr>
                          <w:highlight w:val="yellow"/>
                          <w:lang w:val="en-NZ"/>
                        </w:rPr>
                        <w:t>is best supported through internet access when delivered remotely.</w:t>
                      </w:r>
                    </w:p>
                  </w:txbxContent>
                </v:textbox>
              </v:shape>
            </w:pict>
          </mc:Fallback>
        </mc:AlternateContent>
      </w:r>
    </w:p>
    <w:p w14:paraId="67F9D139" w14:textId="40F4398F" w:rsidR="00313AA6" w:rsidRDefault="00506E63" w:rsidP="00313AA6">
      <w:pPr>
        <w:pStyle w:val="NCEACPHeading1"/>
      </w:pPr>
      <w:r w:rsidRPr="00686DB9">
        <w:rPr>
          <w:highlight w:val="yellow"/>
        </w:rPr>
        <w:t>Remote</w:t>
      </w:r>
      <w:r>
        <w:t xml:space="preserve"> </w:t>
      </w:r>
      <w:r w:rsidR="00313AA6">
        <w:t>Internal Assessment Resource</w:t>
      </w:r>
    </w:p>
    <w:p w14:paraId="75DC7163" w14:textId="77777777" w:rsidR="00313AA6" w:rsidRDefault="00467703" w:rsidP="00313AA6">
      <w:pPr>
        <w:pStyle w:val="NCEACPHeading1"/>
      </w:pPr>
      <w:r>
        <w:t>Visual Arts</w:t>
      </w:r>
      <w:r w:rsidR="00313AA6">
        <w:t xml:space="preserve"> Level 3</w:t>
      </w:r>
    </w:p>
    <w:p w14:paraId="24F6E292" w14:textId="77777777" w:rsidR="00313AA6" w:rsidRPr="00ED634A" w:rsidRDefault="00313AA6" w:rsidP="00313AA6">
      <w:pPr>
        <w:pStyle w:val="NCEACPHeading1"/>
        <w:rPr>
          <w:sz w:val="8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9"/>
      </w:tblGrid>
      <w:tr w:rsidR="00313AA6" w14:paraId="746FA70E" w14:textId="77777777" w:rsidTr="00AD3329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5EBB67" w14:textId="77777777" w:rsidR="00313AA6" w:rsidRDefault="00313AA6" w:rsidP="00AD3329">
            <w:pPr>
              <w:pStyle w:val="NCEACPbodytextcentered"/>
            </w:pPr>
            <w:r>
              <w:t>This resource supports assessment against:</w:t>
            </w:r>
          </w:p>
          <w:p w14:paraId="03483963" w14:textId="77777777" w:rsidR="00313AA6" w:rsidRDefault="002375B8" w:rsidP="00AD3329">
            <w:pPr>
              <w:pStyle w:val="NCEACPbodytext2"/>
            </w:pPr>
            <w:r>
              <w:t>Achievement Standard 91440</w:t>
            </w:r>
          </w:p>
          <w:p w14:paraId="04CE2BB6" w14:textId="77777777" w:rsidR="00313AA6" w:rsidRPr="002375B8" w:rsidRDefault="002375B8" w:rsidP="00AD3329">
            <w:pPr>
              <w:pStyle w:val="NCEACPbodytext2"/>
            </w:pPr>
            <w:r w:rsidRPr="002375B8">
              <w:rPr>
                <w:lang w:val="en-AU"/>
              </w:rPr>
              <w:t>Analyse methods and ideas from established design practice</w:t>
            </w:r>
          </w:p>
        </w:tc>
      </w:tr>
      <w:tr w:rsidR="00313AA6" w:rsidRPr="00E126CC" w14:paraId="1D0B858E" w14:textId="77777777" w:rsidTr="00AD3329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68AEEC" w14:textId="77777777" w:rsidR="00313AA6" w:rsidRPr="00E126CC" w:rsidRDefault="00313AA6" w:rsidP="00AD3329">
            <w:pPr>
              <w:pStyle w:val="NCEACPbodytext2bold"/>
            </w:pPr>
            <w:r w:rsidRPr="00E126CC">
              <w:t xml:space="preserve">Resource title: </w:t>
            </w:r>
            <w:r w:rsidR="002375B8">
              <w:t>Approaches to contemporary d</w:t>
            </w:r>
            <w:r w:rsidR="002375B8" w:rsidRPr="002375B8">
              <w:t>esign</w:t>
            </w:r>
          </w:p>
        </w:tc>
      </w:tr>
      <w:tr w:rsidR="00313AA6" w14:paraId="0B67592E" w14:textId="77777777" w:rsidTr="00AD3329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E0F48C3" w14:textId="77777777" w:rsidR="00313AA6" w:rsidRDefault="002375B8" w:rsidP="00AD3329">
            <w:pPr>
              <w:pStyle w:val="NCEACPbodytext2"/>
            </w:pPr>
            <w:r>
              <w:t>4</w:t>
            </w:r>
            <w:r w:rsidR="00313AA6">
              <w:t xml:space="preserve"> credits</w:t>
            </w:r>
          </w:p>
        </w:tc>
      </w:tr>
      <w:tr w:rsidR="00313AA6" w14:paraId="6941EBF0" w14:textId="77777777" w:rsidTr="00AD3329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16D4E240" w14:textId="77777777" w:rsidR="00313AA6" w:rsidRPr="0011690B" w:rsidRDefault="00313AA6" w:rsidP="00AD3329">
            <w:pPr>
              <w:pStyle w:val="NCEAbullets"/>
              <w:numPr>
                <w:ilvl w:val="0"/>
                <w:numId w:val="0"/>
              </w:numPr>
              <w:rPr>
                <w:rFonts w:cs="Arial"/>
                <w:lang w:val="en-US"/>
              </w:rPr>
            </w:pPr>
            <w:r w:rsidRPr="0011690B">
              <w:rPr>
                <w:rFonts w:cs="Arial"/>
                <w:lang w:val="en-US"/>
              </w:rPr>
              <w:t>This resource:</w:t>
            </w:r>
          </w:p>
          <w:p w14:paraId="7FF86EFD" w14:textId="77777777" w:rsidR="00313AA6" w:rsidRPr="0011690B" w:rsidRDefault="00313AA6" w:rsidP="00AD3329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294"/>
              <w:rPr>
                <w:rFonts w:cs="Arial"/>
                <w:lang w:val="en-US"/>
              </w:rPr>
            </w:pPr>
            <w:r w:rsidRPr="0011690B">
              <w:rPr>
                <w:rFonts w:cs="Arial"/>
                <w:lang w:val="en-US"/>
              </w:rPr>
              <w:t>Clarifies the requirements of the Standard</w:t>
            </w:r>
            <w:r w:rsidR="00D91745">
              <w:rPr>
                <w:rFonts w:cs="Arial"/>
                <w:lang w:val="en-US"/>
              </w:rPr>
              <w:t xml:space="preserve"> </w:t>
            </w:r>
            <w:r w:rsidR="00D91745" w:rsidRPr="00686DB9">
              <w:rPr>
                <w:rFonts w:cs="Arial"/>
                <w:highlight w:val="yellow"/>
                <w:lang w:val="en-US"/>
              </w:rPr>
              <w:t>when delivered remotely</w:t>
            </w:r>
          </w:p>
          <w:p w14:paraId="78C6D385" w14:textId="77777777" w:rsidR="00313AA6" w:rsidRPr="0011690B" w:rsidRDefault="00313AA6" w:rsidP="00AD3329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294"/>
              <w:rPr>
                <w:rFonts w:cs="Arial"/>
                <w:lang w:val="en-US"/>
              </w:rPr>
            </w:pPr>
            <w:r w:rsidRPr="0011690B">
              <w:rPr>
                <w:rFonts w:cs="Arial"/>
                <w:lang w:val="en-US"/>
              </w:rPr>
              <w:t xml:space="preserve">Supports good </w:t>
            </w:r>
            <w:r w:rsidR="00D91745" w:rsidRPr="00686DB9">
              <w:rPr>
                <w:rFonts w:cs="Arial"/>
                <w:highlight w:val="yellow"/>
                <w:lang w:val="en-US"/>
              </w:rPr>
              <w:t>remote</w:t>
            </w:r>
            <w:r w:rsidR="00D91745">
              <w:rPr>
                <w:rFonts w:cs="Arial"/>
                <w:lang w:val="en-US"/>
              </w:rPr>
              <w:t xml:space="preserve"> </w:t>
            </w:r>
            <w:r w:rsidRPr="0011690B">
              <w:rPr>
                <w:rFonts w:cs="Arial"/>
                <w:lang w:val="en-US"/>
              </w:rPr>
              <w:t>assessment practice</w:t>
            </w:r>
          </w:p>
          <w:p w14:paraId="7EADA001" w14:textId="77777777" w:rsidR="00313AA6" w:rsidRPr="0011690B" w:rsidRDefault="00313AA6" w:rsidP="00AD3329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294"/>
              <w:rPr>
                <w:rFonts w:cs="Arial"/>
                <w:lang w:val="en-US"/>
              </w:rPr>
            </w:pPr>
            <w:r w:rsidRPr="0011690B">
              <w:rPr>
                <w:rFonts w:cs="Arial"/>
                <w:lang w:val="en-US"/>
              </w:rPr>
              <w:t>Should be subjected to the school’s usual assessment quality assurance process</w:t>
            </w:r>
          </w:p>
          <w:p w14:paraId="65E04EF5" w14:textId="77777777" w:rsidR="00313AA6" w:rsidRPr="0011690B" w:rsidRDefault="00313AA6" w:rsidP="00AD3329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294"/>
              <w:rPr>
                <w:rFonts w:cs="Arial"/>
                <w:lang w:val="en-US"/>
              </w:rPr>
            </w:pPr>
            <w:r w:rsidRPr="0011690B">
              <w:rPr>
                <w:rFonts w:cs="Arial"/>
                <w:lang w:val="en-US"/>
              </w:rPr>
              <w:t>Should be modified to make the context relevant to students in their school environment and ensure that submitted evidence is authentic</w:t>
            </w:r>
          </w:p>
        </w:tc>
      </w:tr>
    </w:tbl>
    <w:p w14:paraId="21053559" w14:textId="77777777" w:rsidR="00313AA6" w:rsidRDefault="00313AA6" w:rsidP="00313AA6"/>
    <w:tbl>
      <w:tblPr>
        <w:tblW w:w="5000" w:type="pct"/>
        <w:tblLook w:val="01E0" w:firstRow="1" w:lastRow="1" w:firstColumn="1" w:lastColumn="1" w:noHBand="0" w:noVBand="0"/>
      </w:tblPr>
      <w:tblGrid>
        <w:gridCol w:w="2916"/>
        <w:gridCol w:w="6111"/>
      </w:tblGrid>
      <w:tr w:rsidR="00313AA6" w14:paraId="3E8D1DD8" w14:textId="77777777" w:rsidTr="00AD3329">
        <w:tc>
          <w:tcPr>
            <w:tcW w:w="1615" w:type="pct"/>
            <w:shd w:val="clear" w:color="auto" w:fill="auto"/>
          </w:tcPr>
          <w:p w14:paraId="5FDC6508" w14:textId="77777777" w:rsidR="00313AA6" w:rsidRDefault="00313AA6" w:rsidP="00AD3329">
            <w:pPr>
              <w:pStyle w:val="NCEACPbodytextcentered"/>
              <w:jc w:val="left"/>
            </w:pPr>
            <w:r>
              <w:t xml:space="preserve">Date version published by </w:t>
            </w:r>
          </w:p>
          <w:p w14:paraId="251CCB9C" w14:textId="77777777" w:rsidR="00313AA6" w:rsidRDefault="00313AA6" w:rsidP="00AD3329">
            <w:pPr>
              <w:pStyle w:val="NCEACPbodytextcentered"/>
              <w:jc w:val="left"/>
            </w:pPr>
            <w:r>
              <w:t>Ministry of Education</w:t>
            </w:r>
          </w:p>
        </w:tc>
        <w:tc>
          <w:tcPr>
            <w:tcW w:w="3385" w:type="pct"/>
            <w:shd w:val="clear" w:color="auto" w:fill="auto"/>
          </w:tcPr>
          <w:p w14:paraId="5CBBE222" w14:textId="77777777" w:rsidR="00313AA6" w:rsidRPr="00982501" w:rsidRDefault="00D91745" w:rsidP="00AD3329">
            <w:pPr>
              <w:pStyle w:val="NCEACPbodytextcentered"/>
              <w:jc w:val="left"/>
            </w:pPr>
            <w:r w:rsidRPr="00E97C12">
              <w:rPr>
                <w:highlight w:val="yellow"/>
              </w:rPr>
              <w:t xml:space="preserve">Originally </w:t>
            </w:r>
            <w:r w:rsidRPr="00686DB9">
              <w:rPr>
                <w:highlight w:val="yellow"/>
              </w:rPr>
              <w:t>published</w:t>
            </w:r>
            <w:r>
              <w:t xml:space="preserve"> </w:t>
            </w:r>
            <w:r w:rsidR="00313AA6" w:rsidRPr="00982501">
              <w:t>December 2012</w:t>
            </w:r>
            <w:r>
              <w:t xml:space="preserve"> </w:t>
            </w:r>
            <w:r w:rsidRPr="00686DB9">
              <w:rPr>
                <w:highlight w:val="yellow"/>
              </w:rPr>
              <w:t>and edited April 2020</w:t>
            </w:r>
          </w:p>
          <w:p w14:paraId="2EDF109D" w14:textId="7516BA8B" w:rsidR="00313AA6" w:rsidRDefault="00313AA6" w:rsidP="00D91745">
            <w:pPr>
              <w:pStyle w:val="NCEACPbodytextcentered"/>
              <w:jc w:val="left"/>
            </w:pPr>
            <w:r w:rsidRPr="00982501">
              <w:t xml:space="preserve">To support internal assessment </w:t>
            </w:r>
            <w:r w:rsidR="00D91745" w:rsidRPr="00686DB9">
              <w:rPr>
                <w:highlight w:val="yellow"/>
              </w:rPr>
              <w:t>during COVID-19</w:t>
            </w:r>
          </w:p>
        </w:tc>
      </w:tr>
      <w:tr w:rsidR="00313AA6" w14:paraId="60069C79" w14:textId="77777777" w:rsidTr="00AD3329">
        <w:trPr>
          <w:trHeight w:val="317"/>
        </w:trPr>
        <w:tc>
          <w:tcPr>
            <w:tcW w:w="1615" w:type="pct"/>
            <w:shd w:val="clear" w:color="auto" w:fill="auto"/>
          </w:tcPr>
          <w:p w14:paraId="46BEB3E5" w14:textId="77777777" w:rsidR="00313AA6" w:rsidRDefault="00313AA6" w:rsidP="00AD3329">
            <w:pPr>
              <w:pStyle w:val="NCEACPbodytextcentered"/>
              <w:jc w:val="left"/>
            </w:pPr>
            <w:r w:rsidRPr="008104A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14:paraId="1D083C86" w14:textId="759A966D" w:rsidR="00313AA6" w:rsidRPr="00982501" w:rsidRDefault="00313AA6" w:rsidP="005412D2">
            <w:pPr>
              <w:pStyle w:val="NCEACPbodytextleft"/>
              <w:rPr>
                <w:lang w:val="en-GB"/>
              </w:rPr>
            </w:pPr>
            <w:r w:rsidRPr="008104A0">
              <w:rPr>
                <w:lang w:val="en-GB"/>
              </w:rPr>
              <w:t>These materials have been quality assured by NZQA.</w:t>
            </w:r>
            <w:r>
              <w:rPr>
                <w:lang w:val="en-GB"/>
              </w:rPr>
              <w:t xml:space="preserve"> NZQA Approved n</w:t>
            </w:r>
            <w:r w:rsidRPr="008104A0">
              <w:rPr>
                <w:lang w:val="en-GB"/>
              </w:rPr>
              <w:t xml:space="preserve">umber </w:t>
            </w:r>
            <w:r w:rsidR="00EF21CC" w:rsidRPr="00EF21CC">
              <w:rPr>
                <w:lang w:val="en-GB"/>
              </w:rPr>
              <w:t>A</w:t>
            </w:r>
            <w:r w:rsidR="00EF21CC">
              <w:rPr>
                <w:lang w:val="en-GB"/>
              </w:rPr>
              <w:t>-</w:t>
            </w:r>
            <w:r w:rsidR="00EF21CC" w:rsidRPr="00EF21CC">
              <w:rPr>
                <w:lang w:val="en-GB"/>
              </w:rPr>
              <w:t>A</w:t>
            </w:r>
            <w:r w:rsidR="00EF21CC">
              <w:rPr>
                <w:lang w:val="en-GB"/>
              </w:rPr>
              <w:t>-</w:t>
            </w:r>
            <w:r w:rsidR="00EF21CC" w:rsidRPr="00EF21CC">
              <w:rPr>
                <w:lang w:val="en-GB"/>
              </w:rPr>
              <w:t>5</w:t>
            </w:r>
            <w:r w:rsidR="00EF21CC">
              <w:rPr>
                <w:lang w:val="en-GB"/>
              </w:rPr>
              <w:t>-</w:t>
            </w:r>
            <w:r w:rsidR="00EF21CC" w:rsidRPr="00EF21CC">
              <w:rPr>
                <w:lang w:val="en-GB"/>
              </w:rPr>
              <w:t>2020</w:t>
            </w:r>
            <w:r w:rsidR="00EF21CC">
              <w:rPr>
                <w:lang w:val="en-GB"/>
              </w:rPr>
              <w:t>-</w:t>
            </w:r>
            <w:r w:rsidR="00EF21CC" w:rsidRPr="00EF21CC">
              <w:rPr>
                <w:lang w:val="en-GB"/>
              </w:rPr>
              <w:t>91440</w:t>
            </w:r>
            <w:r w:rsidR="00EF21CC">
              <w:rPr>
                <w:lang w:val="en-GB"/>
              </w:rPr>
              <w:t>-</w:t>
            </w:r>
            <w:r w:rsidR="00EF21CC" w:rsidRPr="00EF21CC">
              <w:rPr>
                <w:lang w:val="en-GB"/>
              </w:rPr>
              <w:t>01</w:t>
            </w:r>
            <w:r w:rsidR="00EF21CC">
              <w:rPr>
                <w:lang w:val="en-GB"/>
              </w:rPr>
              <w:t>-</w:t>
            </w:r>
            <w:r w:rsidR="00EF21CC" w:rsidRPr="00EF21CC">
              <w:rPr>
                <w:lang w:val="en-GB"/>
              </w:rPr>
              <w:t>6456</w:t>
            </w:r>
          </w:p>
        </w:tc>
      </w:tr>
      <w:tr w:rsidR="00313AA6" w14:paraId="1B9F514D" w14:textId="77777777" w:rsidTr="00AD3329">
        <w:tc>
          <w:tcPr>
            <w:tcW w:w="1615" w:type="pct"/>
            <w:shd w:val="clear" w:color="auto" w:fill="auto"/>
          </w:tcPr>
          <w:p w14:paraId="78ADA5D8" w14:textId="77777777" w:rsidR="00313AA6" w:rsidRDefault="00313AA6" w:rsidP="00AD3329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14:paraId="38C05225" w14:textId="77777777" w:rsidR="00313AA6" w:rsidRDefault="00313AA6" w:rsidP="00AD3329">
            <w:pPr>
              <w:pStyle w:val="NCEACPbodytextcentered"/>
              <w:jc w:val="left"/>
            </w:pPr>
            <w:r>
              <w:t xml:space="preserve">Teachers must manage authenticity for any assessment from a public source, because students may have access to the </w:t>
            </w:r>
            <w:r w:rsidRPr="001F008A">
              <w:t>assessment schedule</w:t>
            </w:r>
            <w:r>
              <w:t xml:space="preserve"> or student exemplar material.</w:t>
            </w:r>
          </w:p>
          <w:p w14:paraId="451C26E3" w14:textId="77777777" w:rsidR="00313AA6" w:rsidRDefault="00313AA6" w:rsidP="00AD3329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  <w:p w14:paraId="640CBD50" w14:textId="77777777" w:rsidR="002375B8" w:rsidRDefault="002375B8" w:rsidP="00AD3329">
            <w:pPr>
              <w:pStyle w:val="NCEACPbodytextcentered"/>
              <w:jc w:val="left"/>
            </w:pPr>
          </w:p>
          <w:p w14:paraId="57C780A6" w14:textId="77777777" w:rsidR="00313AA6" w:rsidRDefault="00313AA6" w:rsidP="00AD3329">
            <w:pPr>
              <w:pStyle w:val="NCEACPbodytextcentered"/>
              <w:jc w:val="left"/>
            </w:pPr>
          </w:p>
        </w:tc>
      </w:tr>
    </w:tbl>
    <w:p w14:paraId="49FEA727" w14:textId="77777777" w:rsidR="00F83132" w:rsidRPr="00313AA6" w:rsidRDefault="00F83132" w:rsidP="00F83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lang w:val="en-GB"/>
        </w:rPr>
      </w:pPr>
      <w:r w:rsidRPr="00313AA6">
        <w:rPr>
          <w:rFonts w:ascii="Arial" w:hAnsi="Arial" w:cs="Arial"/>
          <w:b/>
          <w:sz w:val="32"/>
          <w:lang w:val="en-GB"/>
        </w:rPr>
        <w:t>Internal Assessment Resource</w:t>
      </w:r>
    </w:p>
    <w:p w14:paraId="495F5524" w14:textId="77777777" w:rsidR="002A07D0" w:rsidRPr="00781A0F" w:rsidRDefault="002375B8" w:rsidP="002A07D0">
      <w:pPr>
        <w:pStyle w:val="NCEAHeadInfoL2"/>
        <w:rPr>
          <w:b w:val="0"/>
          <w:szCs w:val="28"/>
          <w:lang w:val="en-AU"/>
        </w:rPr>
      </w:pPr>
      <w:r>
        <w:rPr>
          <w:lang w:val="en-AU"/>
        </w:rPr>
        <w:t>Achievement Standard Visual Arts 91440</w:t>
      </w:r>
      <w:r w:rsidR="002A07D0" w:rsidRPr="00781A0F">
        <w:rPr>
          <w:lang w:val="en-AU"/>
        </w:rPr>
        <w:t xml:space="preserve">: </w:t>
      </w:r>
      <w:r w:rsidR="00CA15BE" w:rsidRPr="00CA15BE">
        <w:rPr>
          <w:b w:val="0"/>
          <w:lang w:val="en-AU"/>
        </w:rPr>
        <w:t>Analyse</w:t>
      </w:r>
      <w:r w:rsidR="002A07D0" w:rsidRPr="00781A0F">
        <w:rPr>
          <w:b w:val="0"/>
          <w:lang w:val="en-AU"/>
        </w:rPr>
        <w:t xml:space="preserve"> methods and ideas f</w:t>
      </w:r>
      <w:r w:rsidR="00CA15BE">
        <w:rPr>
          <w:b w:val="0"/>
          <w:lang w:val="en-AU"/>
        </w:rPr>
        <w:t>rom established design practice</w:t>
      </w:r>
    </w:p>
    <w:p w14:paraId="695214FA" w14:textId="10FB6B10" w:rsidR="002A07D0" w:rsidRPr="00781A0F" w:rsidRDefault="002A07D0" w:rsidP="002A07D0">
      <w:pPr>
        <w:pStyle w:val="NCEAHeadInfoL2"/>
        <w:rPr>
          <w:lang w:val="en-AU"/>
        </w:rPr>
      </w:pPr>
      <w:r w:rsidRPr="00781A0F">
        <w:rPr>
          <w:szCs w:val="28"/>
          <w:lang w:val="en-AU"/>
        </w:rPr>
        <w:t xml:space="preserve">Resource reference: </w:t>
      </w:r>
      <w:r w:rsidRPr="00781A0F">
        <w:rPr>
          <w:b w:val="0"/>
          <w:lang w:val="en-AU"/>
        </w:rPr>
        <w:t>Visual Arts 3.1</w:t>
      </w:r>
      <w:r w:rsidR="00194983">
        <w:rPr>
          <w:b w:val="0"/>
          <w:lang w:val="en-AU"/>
        </w:rPr>
        <w:t>R</w:t>
      </w:r>
      <w:r w:rsidRPr="00781A0F">
        <w:rPr>
          <w:b w:val="0"/>
          <w:lang w:val="en-AU"/>
        </w:rPr>
        <w:t xml:space="preserve"> Design</w:t>
      </w:r>
    </w:p>
    <w:p w14:paraId="0CFB9EEE" w14:textId="77777777" w:rsidR="002A07D0" w:rsidRPr="00781A0F" w:rsidRDefault="002A07D0" w:rsidP="002A07D0">
      <w:pPr>
        <w:pStyle w:val="NCEAHeadInfoL2"/>
        <w:rPr>
          <w:i/>
          <w:lang w:val="en-AU"/>
        </w:rPr>
      </w:pPr>
      <w:r w:rsidRPr="00781A0F">
        <w:rPr>
          <w:lang w:val="en-AU"/>
        </w:rPr>
        <w:t xml:space="preserve">Resource title: </w:t>
      </w:r>
      <w:r w:rsidR="002375B8">
        <w:rPr>
          <w:b w:val="0"/>
        </w:rPr>
        <w:t>Approaches to contemporary d</w:t>
      </w:r>
      <w:r w:rsidR="001E0F67" w:rsidRPr="003F3C24">
        <w:rPr>
          <w:b w:val="0"/>
        </w:rPr>
        <w:t>esign</w:t>
      </w:r>
    </w:p>
    <w:p w14:paraId="2C0CB75A" w14:textId="77777777" w:rsidR="002A07D0" w:rsidRPr="00781A0F" w:rsidRDefault="002A07D0" w:rsidP="002A07D0">
      <w:pPr>
        <w:pStyle w:val="NCEAHeadInfoL2"/>
        <w:rPr>
          <w:lang w:val="en-AU"/>
        </w:rPr>
      </w:pPr>
      <w:r w:rsidRPr="00781A0F">
        <w:rPr>
          <w:lang w:val="en-AU"/>
        </w:rPr>
        <w:t xml:space="preserve">Credits: </w:t>
      </w:r>
      <w:r w:rsidRPr="00781A0F">
        <w:rPr>
          <w:b w:val="0"/>
          <w:lang w:val="en-AU"/>
        </w:rPr>
        <w:t>4</w:t>
      </w:r>
    </w:p>
    <w:p w14:paraId="7EE2B595" w14:textId="77777777" w:rsidR="002A07D0" w:rsidRPr="00781A0F" w:rsidRDefault="002A07D0" w:rsidP="002A07D0">
      <w:pPr>
        <w:pStyle w:val="NCEAInstructionsbanner"/>
        <w:rPr>
          <w:lang w:val="en-AU"/>
        </w:rPr>
      </w:pPr>
      <w:r w:rsidRPr="00781A0F">
        <w:rPr>
          <w:lang w:val="en-AU"/>
        </w:rPr>
        <w:t>Teacher guidelines</w:t>
      </w:r>
    </w:p>
    <w:p w14:paraId="5A5D16AE" w14:textId="77777777" w:rsidR="002A07D0" w:rsidRPr="00781A0F" w:rsidRDefault="002A07D0" w:rsidP="002A07D0">
      <w:pPr>
        <w:pStyle w:val="NCEAbodytext"/>
        <w:rPr>
          <w:lang w:val="en-AU"/>
        </w:rPr>
      </w:pPr>
      <w:r w:rsidRPr="00781A0F">
        <w:rPr>
          <w:lang w:val="en-AU"/>
        </w:rPr>
        <w:t xml:space="preserve">The following guidelines are supplied to enable teachers to carry out valid and consistent </w:t>
      </w:r>
      <w:r w:rsidR="00D91745">
        <w:rPr>
          <w:lang w:val="en-AU"/>
        </w:rPr>
        <w:t>r</w:t>
      </w:r>
      <w:r w:rsidR="00D91745" w:rsidRPr="00686DB9">
        <w:rPr>
          <w:highlight w:val="yellow"/>
          <w:lang w:val="en-AU"/>
        </w:rPr>
        <w:t>emote</w:t>
      </w:r>
      <w:r w:rsidR="00D91745">
        <w:rPr>
          <w:lang w:val="en-AU"/>
        </w:rPr>
        <w:t xml:space="preserve"> </w:t>
      </w:r>
      <w:r w:rsidRPr="00781A0F">
        <w:rPr>
          <w:lang w:val="en-AU"/>
        </w:rPr>
        <w:t xml:space="preserve">assessment </w:t>
      </w:r>
      <w:r w:rsidR="00D91745" w:rsidRPr="00686DB9">
        <w:rPr>
          <w:highlight w:val="yellow"/>
          <w:lang w:val="en-AU"/>
        </w:rPr>
        <w:t>during COVID-19</w:t>
      </w:r>
      <w:r w:rsidR="00D91745">
        <w:rPr>
          <w:lang w:val="en-AU"/>
        </w:rPr>
        <w:t xml:space="preserve"> </w:t>
      </w:r>
      <w:r w:rsidRPr="00781A0F">
        <w:rPr>
          <w:lang w:val="en-AU"/>
        </w:rPr>
        <w:t>using this internal assessment resource.</w:t>
      </w:r>
    </w:p>
    <w:p w14:paraId="403BED4C" w14:textId="77777777" w:rsidR="002A07D0" w:rsidRPr="00781A0F" w:rsidRDefault="002A07D0" w:rsidP="002A07D0">
      <w:pPr>
        <w:pStyle w:val="NCEAbodytext"/>
        <w:rPr>
          <w:color w:val="FF0000"/>
          <w:lang w:val="en-AU"/>
        </w:rPr>
      </w:pPr>
      <w:r w:rsidRPr="00781A0F">
        <w:rPr>
          <w:lang w:val="en-AU"/>
        </w:rPr>
        <w:t xml:space="preserve">Teachers should to be </w:t>
      </w:r>
      <w:r w:rsidR="005E3E31">
        <w:rPr>
          <w:lang w:val="en-AU"/>
        </w:rPr>
        <w:t xml:space="preserve">very </w:t>
      </w:r>
      <w:r w:rsidRPr="00781A0F">
        <w:rPr>
          <w:lang w:val="en-AU"/>
        </w:rPr>
        <w:t>familiar with the outcome being assessed by Achievement Standard</w:t>
      </w:r>
      <w:r w:rsidR="002375B8">
        <w:rPr>
          <w:lang w:val="en-AU"/>
        </w:rPr>
        <w:t xml:space="preserve"> Visual Arts 91440</w:t>
      </w:r>
      <w:r w:rsidRPr="00781A0F">
        <w:rPr>
          <w:lang w:val="en-AU"/>
        </w:rPr>
        <w:t>.</w:t>
      </w:r>
      <w:r w:rsidR="00B7619E">
        <w:rPr>
          <w:lang w:val="en-AU"/>
        </w:rPr>
        <w:t xml:space="preserve"> </w:t>
      </w:r>
      <w:r w:rsidRPr="00781A0F">
        <w:rPr>
          <w:lang w:val="en-AU"/>
        </w:rPr>
        <w:t>The achievement criteria and the explanatory notes contain information, definitions, and requirements that are</w:t>
      </w:r>
      <w:r w:rsidR="0083510E">
        <w:rPr>
          <w:lang w:val="en-AU"/>
        </w:rPr>
        <w:t xml:space="preserve"> crucial when interpreting the S</w:t>
      </w:r>
      <w:r w:rsidRPr="00781A0F">
        <w:rPr>
          <w:lang w:val="en-AU"/>
        </w:rPr>
        <w:t>tandard and assessing students against it.</w:t>
      </w:r>
    </w:p>
    <w:p w14:paraId="560B5F84" w14:textId="77777777" w:rsidR="002A07D0" w:rsidRPr="00781A0F" w:rsidRDefault="002A07D0" w:rsidP="00686DB9">
      <w:pPr>
        <w:pStyle w:val="NCEAL2heading"/>
        <w:ind w:right="46"/>
        <w:rPr>
          <w:lang w:val="en-AU"/>
        </w:rPr>
      </w:pPr>
      <w:r w:rsidRPr="00781A0F">
        <w:rPr>
          <w:lang w:val="en-AU"/>
        </w:rPr>
        <w:t>Context/setting</w:t>
      </w:r>
    </w:p>
    <w:p w14:paraId="0D5C1BCE" w14:textId="77777777" w:rsidR="002A07D0" w:rsidRPr="00781A0F" w:rsidRDefault="002A07D0" w:rsidP="002A07D0">
      <w:pPr>
        <w:pStyle w:val="NCEAbodytext"/>
        <w:rPr>
          <w:lang w:val="en-AU"/>
        </w:rPr>
      </w:pPr>
      <w:r w:rsidRPr="00781A0F">
        <w:rPr>
          <w:lang w:val="en-AU"/>
        </w:rPr>
        <w:t xml:space="preserve">This activity task can be undertaken alongside the </w:t>
      </w:r>
      <w:r w:rsidR="00B7619E">
        <w:rPr>
          <w:lang w:val="en-AU"/>
        </w:rPr>
        <w:t>Visual Arts</w:t>
      </w:r>
      <w:r w:rsidR="00080D0E">
        <w:rPr>
          <w:lang w:val="en-AU"/>
        </w:rPr>
        <w:t xml:space="preserve"> </w:t>
      </w:r>
      <w:r w:rsidR="002375B8">
        <w:rPr>
          <w:lang w:val="en-AU"/>
        </w:rPr>
        <w:t xml:space="preserve">Achievement Standards </w:t>
      </w:r>
      <w:r w:rsidR="00857E05">
        <w:rPr>
          <w:lang w:val="en-AU"/>
        </w:rPr>
        <w:t xml:space="preserve">Design </w:t>
      </w:r>
      <w:r w:rsidR="002375B8">
        <w:rPr>
          <w:lang w:val="en-AU"/>
        </w:rPr>
        <w:t>91445, 91450</w:t>
      </w:r>
      <w:r w:rsidR="00857E05">
        <w:rPr>
          <w:lang w:val="en-AU"/>
        </w:rPr>
        <w:t xml:space="preserve"> and 91455</w:t>
      </w:r>
      <w:r w:rsidRPr="00781A0F">
        <w:rPr>
          <w:lang w:val="en-AU"/>
        </w:rPr>
        <w:t>.</w:t>
      </w:r>
    </w:p>
    <w:p w14:paraId="21A360F0" w14:textId="77777777" w:rsidR="002A07D0" w:rsidRPr="00781A0F" w:rsidRDefault="00080D0E" w:rsidP="002A07D0">
      <w:pPr>
        <w:pStyle w:val="NCEAbodytext"/>
        <w:rPr>
          <w:lang w:val="en-AU"/>
        </w:rPr>
      </w:pPr>
      <w:r>
        <w:rPr>
          <w:lang w:val="en-AU"/>
        </w:rPr>
        <w:t>T</w:t>
      </w:r>
      <w:r w:rsidR="002A07D0" w:rsidRPr="00781A0F">
        <w:rPr>
          <w:lang w:val="en-AU"/>
        </w:rPr>
        <w:t>o complete this activity students will need teacher direction at key points, particularly when selecting the designers they wish to study, the design works they will analyse, and the topic th</w:t>
      </w:r>
      <w:bookmarkStart w:id="0" w:name="_GoBack"/>
      <w:bookmarkEnd w:id="0"/>
      <w:r w:rsidR="002A07D0" w:rsidRPr="00781A0F">
        <w:rPr>
          <w:lang w:val="en-AU"/>
        </w:rPr>
        <w:t>ey will discuss in their essay</w:t>
      </w:r>
      <w:r w:rsidR="007B7219">
        <w:rPr>
          <w:lang w:val="en-AU"/>
        </w:rPr>
        <w:t>s</w:t>
      </w:r>
      <w:r w:rsidR="002A07D0" w:rsidRPr="00781A0F">
        <w:rPr>
          <w:lang w:val="en-AU"/>
        </w:rPr>
        <w:t>.</w:t>
      </w:r>
    </w:p>
    <w:p w14:paraId="13CAAC62" w14:textId="77777777" w:rsidR="002A07D0" w:rsidRPr="00781A0F" w:rsidRDefault="002A07D0" w:rsidP="002A07D0">
      <w:pPr>
        <w:pStyle w:val="NCEAL2heading"/>
        <w:rPr>
          <w:lang w:val="en-AU"/>
        </w:rPr>
      </w:pPr>
      <w:r w:rsidRPr="00781A0F">
        <w:rPr>
          <w:lang w:val="en-AU"/>
        </w:rPr>
        <w:t>Conditions</w:t>
      </w:r>
    </w:p>
    <w:p w14:paraId="6143F33B" w14:textId="77777777" w:rsidR="00C33DE4" w:rsidRPr="00781A0F" w:rsidRDefault="00C33DE4" w:rsidP="00C33DE4">
      <w:pPr>
        <w:pStyle w:val="NCEAbodytext"/>
        <w:rPr>
          <w:lang w:val="en-AU"/>
        </w:rPr>
      </w:pPr>
      <w:r w:rsidRPr="00781A0F">
        <w:rPr>
          <w:lang w:val="en-AU"/>
        </w:rPr>
        <w:t xml:space="preserve">This is an individual activity </w:t>
      </w:r>
      <w:r>
        <w:rPr>
          <w:lang w:val="en-AU"/>
        </w:rPr>
        <w:t>that</w:t>
      </w:r>
      <w:r w:rsidRPr="00781A0F">
        <w:rPr>
          <w:lang w:val="en-AU"/>
        </w:rPr>
        <w:t xml:space="preserve"> will take place over six weeks of in</w:t>
      </w:r>
      <w:r w:rsidR="002375B8">
        <w:rPr>
          <w:lang w:val="en-AU"/>
        </w:rPr>
        <w:t>-class</w:t>
      </w:r>
      <w:r w:rsidRPr="00781A0F">
        <w:rPr>
          <w:lang w:val="en-AU"/>
        </w:rPr>
        <w:t xml:space="preserve"> and out-of-class time. </w:t>
      </w:r>
    </w:p>
    <w:p w14:paraId="06D71127" w14:textId="77777777" w:rsidR="002A07D0" w:rsidRPr="00781A0F" w:rsidRDefault="002A07D0" w:rsidP="002A07D0">
      <w:pPr>
        <w:pStyle w:val="NCEAL2heading"/>
        <w:rPr>
          <w:lang w:val="en-AU"/>
        </w:rPr>
      </w:pPr>
      <w:r w:rsidRPr="00781A0F">
        <w:rPr>
          <w:lang w:val="en-AU"/>
        </w:rPr>
        <w:t xml:space="preserve">Resource requirements </w:t>
      </w:r>
    </w:p>
    <w:p w14:paraId="39B0A262" w14:textId="046A42B8" w:rsidR="00194983" w:rsidRPr="00686DB9" w:rsidRDefault="002A07D0" w:rsidP="00194983">
      <w:pPr>
        <w:pStyle w:val="CommentText"/>
        <w:rPr>
          <w:rFonts w:ascii="Arial" w:hAnsi="Arial" w:cs="Arial"/>
          <w:sz w:val="22"/>
          <w:szCs w:val="22"/>
          <w:highlight w:val="yellow"/>
        </w:rPr>
      </w:pPr>
      <w:r w:rsidRPr="00686DB9">
        <w:rPr>
          <w:rFonts w:ascii="Arial" w:hAnsi="Arial" w:cs="Arial"/>
          <w:sz w:val="22"/>
          <w:szCs w:val="22"/>
          <w:highlight w:val="yellow"/>
        </w:rPr>
        <w:t xml:space="preserve">Useful resources will include (but not be limited to) books, websites, magazine and newspaper articles, and </w:t>
      </w:r>
      <w:r w:rsidR="00194983" w:rsidRPr="00686DB9">
        <w:rPr>
          <w:rFonts w:ascii="Arial" w:hAnsi="Arial" w:cs="Arial"/>
          <w:sz w:val="22"/>
          <w:szCs w:val="22"/>
          <w:highlight w:val="yellow"/>
        </w:rPr>
        <w:t xml:space="preserve">virtual </w:t>
      </w:r>
      <w:r w:rsidRPr="00686DB9">
        <w:rPr>
          <w:rFonts w:ascii="Arial" w:hAnsi="Arial" w:cs="Arial"/>
          <w:sz w:val="22"/>
          <w:szCs w:val="22"/>
          <w:highlight w:val="yellow"/>
        </w:rPr>
        <w:t>exhibition visits.</w:t>
      </w:r>
      <w:r w:rsidR="00194983" w:rsidRPr="00686DB9">
        <w:rPr>
          <w:rFonts w:ascii="Arial" w:hAnsi="Arial" w:cs="Arial"/>
          <w:sz w:val="22"/>
          <w:szCs w:val="22"/>
          <w:highlight w:val="yellow"/>
        </w:rPr>
        <w:t xml:space="preserve"> Useful websites could include, </w:t>
      </w:r>
      <w:r w:rsidR="00E10786" w:rsidRPr="00686DB9">
        <w:rPr>
          <w:rFonts w:ascii="Arial" w:hAnsi="Arial" w:cs="Arial"/>
          <w:sz w:val="22"/>
          <w:szCs w:val="22"/>
          <w:highlight w:val="yellow"/>
        </w:rPr>
        <w:t>(</w:t>
      </w:r>
      <w:r w:rsidR="00194983" w:rsidRPr="00686DB9">
        <w:rPr>
          <w:rFonts w:ascii="Arial" w:hAnsi="Arial" w:cs="Arial"/>
          <w:sz w:val="22"/>
          <w:szCs w:val="22"/>
          <w:highlight w:val="yellow"/>
        </w:rPr>
        <w:t>but</w:t>
      </w:r>
      <w:r w:rsidR="00E10786" w:rsidRPr="00686DB9">
        <w:rPr>
          <w:rFonts w:ascii="Arial" w:hAnsi="Arial" w:cs="Arial"/>
          <w:sz w:val="22"/>
          <w:szCs w:val="22"/>
          <w:highlight w:val="yellow"/>
        </w:rPr>
        <w:t xml:space="preserve"> are</w:t>
      </w:r>
      <w:r w:rsidR="00194983" w:rsidRPr="00686DB9">
        <w:rPr>
          <w:rFonts w:ascii="Arial" w:hAnsi="Arial" w:cs="Arial"/>
          <w:sz w:val="22"/>
          <w:szCs w:val="22"/>
          <w:highlight w:val="yellow"/>
        </w:rPr>
        <w:t xml:space="preserve"> not limited to</w:t>
      </w:r>
      <w:r w:rsidR="00E10786" w:rsidRPr="00686DB9">
        <w:rPr>
          <w:rFonts w:ascii="Arial" w:hAnsi="Arial" w:cs="Arial"/>
          <w:sz w:val="22"/>
          <w:szCs w:val="22"/>
          <w:highlight w:val="yellow"/>
        </w:rPr>
        <w:t>)</w:t>
      </w:r>
      <w:r w:rsidR="00194983" w:rsidRPr="00686DB9">
        <w:rPr>
          <w:rFonts w:ascii="Arial" w:hAnsi="Arial" w:cs="Arial"/>
          <w:sz w:val="22"/>
          <w:szCs w:val="22"/>
          <w:highlight w:val="yellow"/>
        </w:rPr>
        <w:t>:</w:t>
      </w:r>
    </w:p>
    <w:p w14:paraId="48526CA8" w14:textId="77777777" w:rsidR="00194983" w:rsidRPr="00686DB9" w:rsidRDefault="00194983" w:rsidP="00686DB9">
      <w:pPr>
        <w:pStyle w:val="CommentText"/>
        <w:rPr>
          <w:rFonts w:ascii="Arial" w:hAnsi="Arial" w:cs="Arial"/>
          <w:sz w:val="22"/>
          <w:szCs w:val="22"/>
          <w:highlight w:val="yellow"/>
        </w:rPr>
      </w:pPr>
      <w:hyperlink r:id="rId8" w:history="1">
        <w:r w:rsidRPr="00686DB9">
          <w:rPr>
            <w:rStyle w:val="Hyperlink"/>
            <w:rFonts w:ascii="Arial" w:hAnsi="Arial" w:cs="Arial"/>
            <w:sz w:val="22"/>
            <w:szCs w:val="22"/>
            <w:highlight w:val="yellow"/>
          </w:rPr>
          <w:t>http://www.artcyclopedia.com/</w:t>
        </w:r>
      </w:hyperlink>
    </w:p>
    <w:p w14:paraId="1D1F47D1" w14:textId="77777777" w:rsidR="00194983" w:rsidRPr="00686DB9" w:rsidRDefault="00194983" w:rsidP="00686DB9">
      <w:pPr>
        <w:pStyle w:val="CommentText"/>
        <w:rPr>
          <w:rFonts w:ascii="Arial" w:hAnsi="Arial" w:cs="Arial"/>
          <w:sz w:val="22"/>
          <w:szCs w:val="22"/>
          <w:highlight w:val="yellow"/>
        </w:rPr>
      </w:pPr>
      <w:hyperlink r:id="rId9" w:history="1">
        <w:r w:rsidRPr="00686DB9">
          <w:rPr>
            <w:rStyle w:val="Hyperlink"/>
            <w:rFonts w:ascii="Arial" w:hAnsi="Arial" w:cs="Arial"/>
            <w:sz w:val="22"/>
            <w:szCs w:val="22"/>
            <w:highlight w:val="yellow"/>
          </w:rPr>
          <w:t>https://christchurchartgallery.org.nz/</w:t>
        </w:r>
      </w:hyperlink>
    </w:p>
    <w:p w14:paraId="5412EE26" w14:textId="77777777" w:rsidR="00194983" w:rsidRPr="00686DB9" w:rsidRDefault="00194983" w:rsidP="00686DB9">
      <w:pPr>
        <w:pStyle w:val="CommentText"/>
        <w:rPr>
          <w:rFonts w:ascii="Arial" w:hAnsi="Arial" w:cs="Arial"/>
          <w:sz w:val="22"/>
          <w:szCs w:val="22"/>
          <w:highlight w:val="yellow"/>
        </w:rPr>
      </w:pPr>
      <w:hyperlink r:id="rId10" w:history="1">
        <w:r w:rsidRPr="00686DB9">
          <w:rPr>
            <w:rStyle w:val="Hyperlink"/>
            <w:rFonts w:ascii="Arial" w:hAnsi="Arial" w:cs="Arial"/>
            <w:sz w:val="22"/>
            <w:szCs w:val="22"/>
            <w:highlight w:val="yellow"/>
          </w:rPr>
          <w:t>https://www.aucklandartgallery.com/</w:t>
        </w:r>
      </w:hyperlink>
    </w:p>
    <w:p w14:paraId="03B9BC2B" w14:textId="7546FDBF" w:rsidR="002A07D0" w:rsidRPr="00686DB9" w:rsidRDefault="00194983" w:rsidP="00686DB9">
      <w:pPr>
        <w:pStyle w:val="NCEAbodytext"/>
        <w:spacing w:before="0" w:after="0"/>
        <w:rPr>
          <w:szCs w:val="22"/>
        </w:rPr>
      </w:pPr>
      <w:hyperlink r:id="rId11" w:history="1">
        <w:r w:rsidRPr="00686DB9">
          <w:rPr>
            <w:rStyle w:val="Hyperlink"/>
            <w:szCs w:val="22"/>
            <w:highlight w:val="yellow"/>
          </w:rPr>
          <w:t>https://www.tepapa.govt.nz/</w:t>
        </w:r>
      </w:hyperlink>
    </w:p>
    <w:p w14:paraId="07747D8A" w14:textId="77777777" w:rsidR="002A07D0" w:rsidRPr="00781A0F" w:rsidRDefault="002A07D0" w:rsidP="002A07D0">
      <w:pPr>
        <w:pStyle w:val="NCEAL2heading"/>
        <w:rPr>
          <w:i/>
          <w:color w:val="FF0000"/>
          <w:lang w:val="en-AU"/>
        </w:rPr>
      </w:pPr>
      <w:r w:rsidRPr="00781A0F">
        <w:rPr>
          <w:lang w:val="en-AU"/>
        </w:rPr>
        <w:t xml:space="preserve">Additional information </w:t>
      </w:r>
    </w:p>
    <w:p w14:paraId="1B00C84A" w14:textId="77777777" w:rsidR="002A07D0" w:rsidRPr="00781A0F" w:rsidRDefault="002A07D0" w:rsidP="002A07D0">
      <w:pPr>
        <w:pStyle w:val="NCEAbodytext"/>
        <w:rPr>
          <w:lang w:val="en-AU"/>
        </w:rPr>
      </w:pPr>
      <w:r w:rsidRPr="00781A0F">
        <w:rPr>
          <w:lang w:val="en-AU"/>
        </w:rPr>
        <w:t>The link below provides a list of some design models suitable for use in this task.</w:t>
      </w:r>
    </w:p>
    <w:p w14:paraId="0810785B" w14:textId="77777777" w:rsidR="003F3C24" w:rsidRDefault="00D10853" w:rsidP="002A07D0">
      <w:pPr>
        <w:pStyle w:val="NCEAbodytext"/>
        <w:rPr>
          <w:lang w:val="en-AU"/>
        </w:rPr>
      </w:pPr>
      <w:hyperlink r:id="rId12" w:history="1">
        <w:r w:rsidR="009A1E93" w:rsidRPr="0081203F">
          <w:rPr>
            <w:rStyle w:val="Hyperlink"/>
            <w:lang w:val="en-AU"/>
          </w:rPr>
          <w:t>http://www.nzqa.govt.nz/qualifications-standards/qualifications/ncea/subjects/visual-arts/selection-of-artist-models/selection-of-design-models/</w:t>
        </w:r>
      </w:hyperlink>
    </w:p>
    <w:p w14:paraId="7AE5FABF" w14:textId="77777777" w:rsidR="00F045AA" w:rsidRPr="00781A0F" w:rsidRDefault="00F045AA" w:rsidP="002A07D0">
      <w:pPr>
        <w:pStyle w:val="NCEAbodytext"/>
        <w:rPr>
          <w:lang w:val="en-AU"/>
        </w:rPr>
      </w:pPr>
    </w:p>
    <w:p w14:paraId="63D15A5C" w14:textId="77777777" w:rsidR="002A07D0" w:rsidRPr="00781A0F" w:rsidRDefault="002A07D0" w:rsidP="002A07D0">
      <w:pPr>
        <w:pStyle w:val="NCEAbodytext"/>
        <w:rPr>
          <w:lang w:val="en-AU"/>
        </w:rPr>
        <w:sectPr w:rsidR="002A07D0" w:rsidRPr="00781A0F" w:rsidSect="00686DB9">
          <w:headerReference w:type="default" r:id="rId13"/>
          <w:footerReference w:type="default" r:id="rId14"/>
          <w:footerReference w:type="first" r:id="rId15"/>
          <w:pgSz w:w="11907" w:h="16840" w:code="9"/>
          <w:pgMar w:top="1440" w:right="1440" w:bottom="1440" w:left="1440" w:header="720" w:footer="720" w:gutter="0"/>
          <w:cols w:space="720"/>
          <w:docGrid w:linePitch="326"/>
        </w:sectPr>
      </w:pPr>
      <w:r w:rsidRPr="00781A0F">
        <w:rPr>
          <w:lang w:val="en-AU"/>
        </w:rPr>
        <w:t xml:space="preserve"> </w:t>
      </w:r>
    </w:p>
    <w:p w14:paraId="718467B1" w14:textId="77777777" w:rsidR="00F83132" w:rsidRPr="002375B8" w:rsidRDefault="00F83132" w:rsidP="00F83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lang w:val="en-GB"/>
        </w:rPr>
      </w:pPr>
      <w:r w:rsidRPr="002375B8">
        <w:rPr>
          <w:rFonts w:ascii="Arial" w:hAnsi="Arial" w:cs="Arial"/>
          <w:b/>
          <w:sz w:val="32"/>
          <w:lang w:val="en-GB"/>
        </w:rPr>
        <w:t>Internal Assessment Resource</w:t>
      </w:r>
    </w:p>
    <w:p w14:paraId="7F8ADD32" w14:textId="77777777" w:rsidR="002A07D0" w:rsidRPr="00781A0F" w:rsidRDefault="002375B8" w:rsidP="002A07D0">
      <w:pPr>
        <w:pStyle w:val="NCEAHeadInfoL2"/>
        <w:rPr>
          <w:b w:val="0"/>
          <w:szCs w:val="28"/>
          <w:lang w:val="en-AU"/>
        </w:rPr>
      </w:pPr>
      <w:r>
        <w:rPr>
          <w:lang w:val="en-AU"/>
        </w:rPr>
        <w:t>Achievement Standard Visual Arts 91440</w:t>
      </w:r>
      <w:r w:rsidR="002A07D0" w:rsidRPr="00781A0F">
        <w:rPr>
          <w:lang w:val="en-AU"/>
        </w:rPr>
        <w:t xml:space="preserve">: </w:t>
      </w:r>
      <w:r w:rsidR="004468AF">
        <w:rPr>
          <w:b w:val="0"/>
          <w:lang w:val="en-AU"/>
        </w:rPr>
        <w:t>Analyse</w:t>
      </w:r>
      <w:r w:rsidR="002A07D0" w:rsidRPr="00781A0F">
        <w:rPr>
          <w:b w:val="0"/>
          <w:lang w:val="en-AU"/>
        </w:rPr>
        <w:t xml:space="preserve"> methods and ideas f</w:t>
      </w:r>
      <w:r w:rsidR="004468AF">
        <w:rPr>
          <w:b w:val="0"/>
          <w:lang w:val="en-AU"/>
        </w:rPr>
        <w:t>rom established design practice</w:t>
      </w:r>
    </w:p>
    <w:p w14:paraId="0D54B696" w14:textId="4633292A" w:rsidR="002A07D0" w:rsidRPr="00781A0F" w:rsidRDefault="002A07D0" w:rsidP="002A07D0">
      <w:pPr>
        <w:pStyle w:val="NCEAHeadInfoL2"/>
        <w:rPr>
          <w:lang w:val="en-AU"/>
        </w:rPr>
      </w:pPr>
      <w:r w:rsidRPr="00781A0F">
        <w:rPr>
          <w:szCs w:val="28"/>
          <w:lang w:val="en-AU"/>
        </w:rPr>
        <w:t xml:space="preserve">Resource reference: </w:t>
      </w:r>
      <w:r w:rsidRPr="00781A0F">
        <w:rPr>
          <w:b w:val="0"/>
          <w:lang w:val="en-AU"/>
        </w:rPr>
        <w:t>Visual Arts 3.1</w:t>
      </w:r>
      <w:r w:rsidR="00E10786">
        <w:rPr>
          <w:b w:val="0"/>
          <w:lang w:val="en-AU"/>
        </w:rPr>
        <w:t>R</w:t>
      </w:r>
      <w:r w:rsidRPr="00781A0F">
        <w:rPr>
          <w:b w:val="0"/>
          <w:lang w:val="en-AU"/>
        </w:rPr>
        <w:t xml:space="preserve"> Design</w:t>
      </w:r>
    </w:p>
    <w:p w14:paraId="05ED4FDE" w14:textId="77777777" w:rsidR="002A07D0" w:rsidRPr="00781A0F" w:rsidRDefault="002A07D0" w:rsidP="002A07D0">
      <w:pPr>
        <w:pStyle w:val="NCEAHeadInfoL2"/>
        <w:rPr>
          <w:i/>
          <w:lang w:val="en-AU"/>
        </w:rPr>
      </w:pPr>
      <w:r w:rsidRPr="00781A0F">
        <w:rPr>
          <w:lang w:val="en-AU"/>
        </w:rPr>
        <w:t xml:space="preserve">Resource title: </w:t>
      </w:r>
      <w:r w:rsidR="002375B8">
        <w:rPr>
          <w:b w:val="0"/>
        </w:rPr>
        <w:t>Approaches to contemporary d</w:t>
      </w:r>
      <w:r w:rsidR="001E0F67" w:rsidRPr="003F3C24">
        <w:rPr>
          <w:b w:val="0"/>
        </w:rPr>
        <w:t>esign</w:t>
      </w:r>
    </w:p>
    <w:p w14:paraId="7C1DB40A" w14:textId="77777777" w:rsidR="002A07D0" w:rsidRPr="00781A0F" w:rsidRDefault="002A07D0" w:rsidP="002A07D0">
      <w:pPr>
        <w:pStyle w:val="NCEAHeadInfoL2"/>
        <w:rPr>
          <w:lang w:val="en-AU"/>
        </w:rPr>
      </w:pPr>
      <w:r w:rsidRPr="00781A0F">
        <w:rPr>
          <w:lang w:val="en-AU"/>
        </w:rPr>
        <w:t xml:space="preserve">Credits: </w:t>
      </w:r>
      <w:r w:rsidRPr="00781A0F">
        <w:rPr>
          <w:b w:val="0"/>
          <w:lang w:val="en-AU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7"/>
        <w:gridCol w:w="3006"/>
        <w:gridCol w:w="3004"/>
      </w:tblGrid>
      <w:tr w:rsidR="002A07D0" w:rsidRPr="00781A0F" w14:paraId="5B716A9F" w14:textId="77777777" w:rsidTr="00C91095">
        <w:trPr>
          <w:tblHeader/>
        </w:trPr>
        <w:tc>
          <w:tcPr>
            <w:tcW w:w="1667" w:type="pct"/>
          </w:tcPr>
          <w:p w14:paraId="1A90CCE9" w14:textId="77777777" w:rsidR="002A07D0" w:rsidRPr="00781A0F" w:rsidRDefault="002A07D0" w:rsidP="002A07D0">
            <w:pPr>
              <w:pStyle w:val="NCEAtablehead"/>
              <w:rPr>
                <w:lang w:val="en-AU"/>
              </w:rPr>
            </w:pPr>
            <w:r w:rsidRPr="00781A0F">
              <w:rPr>
                <w:lang w:val="en-AU"/>
              </w:rPr>
              <w:t>Achievement</w:t>
            </w:r>
          </w:p>
        </w:tc>
        <w:tc>
          <w:tcPr>
            <w:tcW w:w="1667" w:type="pct"/>
          </w:tcPr>
          <w:p w14:paraId="4011C210" w14:textId="77777777" w:rsidR="002A07D0" w:rsidRPr="00781A0F" w:rsidRDefault="002A07D0" w:rsidP="002A07D0">
            <w:pPr>
              <w:pStyle w:val="NCEAtablehead"/>
              <w:rPr>
                <w:lang w:val="en-AU"/>
              </w:rPr>
            </w:pPr>
            <w:r w:rsidRPr="00781A0F">
              <w:rPr>
                <w:lang w:val="en-AU"/>
              </w:rPr>
              <w:t>Achievement with Merit</w:t>
            </w:r>
          </w:p>
        </w:tc>
        <w:tc>
          <w:tcPr>
            <w:tcW w:w="1667" w:type="pct"/>
          </w:tcPr>
          <w:p w14:paraId="044EBB3B" w14:textId="77777777" w:rsidR="002A07D0" w:rsidRPr="00781A0F" w:rsidRDefault="002A07D0" w:rsidP="002A07D0">
            <w:pPr>
              <w:pStyle w:val="NCEAtablehead"/>
              <w:rPr>
                <w:lang w:val="en-AU"/>
              </w:rPr>
            </w:pPr>
            <w:r w:rsidRPr="00781A0F">
              <w:rPr>
                <w:lang w:val="en-AU"/>
              </w:rPr>
              <w:t>Achievement with Excellence</w:t>
            </w:r>
          </w:p>
        </w:tc>
      </w:tr>
      <w:tr w:rsidR="0003024D" w:rsidRPr="00781A0F" w14:paraId="3179F5A6" w14:textId="77777777" w:rsidTr="00C91095">
        <w:tc>
          <w:tcPr>
            <w:tcW w:w="1667" w:type="pct"/>
          </w:tcPr>
          <w:p w14:paraId="29144BB3" w14:textId="77777777" w:rsidR="0003024D" w:rsidRPr="00781A0F" w:rsidRDefault="0003024D" w:rsidP="002A07D0">
            <w:pPr>
              <w:pStyle w:val="NCEAtablebody"/>
              <w:rPr>
                <w:rFonts w:cs="Arial"/>
                <w:lang w:val="en-AU"/>
              </w:rPr>
            </w:pPr>
            <w:r w:rsidRPr="00421242">
              <w:rPr>
                <w:rFonts w:cs="Arial"/>
              </w:rPr>
              <w:t>Analyse methods an</w:t>
            </w:r>
            <w:r>
              <w:rPr>
                <w:rFonts w:cs="Arial"/>
              </w:rPr>
              <w:t>d ideas from established design</w:t>
            </w:r>
            <w:r w:rsidRPr="00421242">
              <w:rPr>
                <w:rFonts w:cs="Arial"/>
              </w:rPr>
              <w:t xml:space="preserve"> practice.</w:t>
            </w:r>
          </w:p>
        </w:tc>
        <w:tc>
          <w:tcPr>
            <w:tcW w:w="1667" w:type="pct"/>
          </w:tcPr>
          <w:p w14:paraId="0AA8E820" w14:textId="77777777" w:rsidR="0003024D" w:rsidRPr="00781A0F" w:rsidRDefault="00C91095" w:rsidP="0067698E">
            <w:pPr>
              <w:pStyle w:val="NCEAtablebody"/>
              <w:rPr>
                <w:rFonts w:cs="Arial"/>
                <w:lang w:val="en-AU"/>
              </w:rPr>
            </w:pPr>
            <w:r>
              <w:rPr>
                <w:rFonts w:cs="Arial"/>
              </w:rPr>
              <w:t>Analyse</w:t>
            </w:r>
            <w:r w:rsidR="0070173B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in depth</w:t>
            </w:r>
            <w:r w:rsidR="0070173B">
              <w:rPr>
                <w:rFonts w:cs="Arial"/>
              </w:rPr>
              <w:t>,</w:t>
            </w:r>
            <w:r w:rsidR="0003024D" w:rsidRPr="00421242">
              <w:rPr>
                <w:rFonts w:cs="Arial"/>
              </w:rPr>
              <w:t xml:space="preserve"> methods an</w:t>
            </w:r>
            <w:r w:rsidR="0003024D">
              <w:rPr>
                <w:rFonts w:cs="Arial"/>
              </w:rPr>
              <w:t>d ideas from established design</w:t>
            </w:r>
            <w:r w:rsidR="0003024D" w:rsidRPr="00421242">
              <w:rPr>
                <w:rFonts w:cs="Arial"/>
              </w:rPr>
              <w:t xml:space="preserve"> practice.</w:t>
            </w:r>
          </w:p>
        </w:tc>
        <w:tc>
          <w:tcPr>
            <w:tcW w:w="1667" w:type="pct"/>
          </w:tcPr>
          <w:p w14:paraId="0CDDBBCA" w14:textId="77777777" w:rsidR="0003024D" w:rsidRPr="00781A0F" w:rsidRDefault="0003024D" w:rsidP="002A07D0">
            <w:pPr>
              <w:pStyle w:val="NCEAtablebody"/>
              <w:rPr>
                <w:rFonts w:cs="Arial"/>
                <w:lang w:val="en-AU"/>
              </w:rPr>
            </w:pPr>
            <w:r w:rsidRPr="00421242">
              <w:rPr>
                <w:rFonts w:cs="Arial"/>
              </w:rPr>
              <w:t>Critically analyse methods and i</w:t>
            </w:r>
            <w:r>
              <w:rPr>
                <w:rFonts w:cs="Arial"/>
              </w:rPr>
              <w:t>deas from established design</w:t>
            </w:r>
            <w:r w:rsidRPr="00421242">
              <w:rPr>
                <w:rFonts w:cs="Arial"/>
              </w:rPr>
              <w:t xml:space="preserve"> practice.</w:t>
            </w:r>
          </w:p>
        </w:tc>
      </w:tr>
    </w:tbl>
    <w:p w14:paraId="2ED19CCD" w14:textId="77777777" w:rsidR="002A07D0" w:rsidRPr="00781A0F" w:rsidRDefault="002A07D0" w:rsidP="002A07D0">
      <w:pPr>
        <w:pStyle w:val="NCEAInstructionsbanner"/>
        <w:rPr>
          <w:sz w:val="32"/>
          <w:u w:val="single"/>
          <w:lang w:val="en-AU"/>
        </w:rPr>
      </w:pPr>
      <w:r w:rsidRPr="00781A0F">
        <w:rPr>
          <w:lang w:val="en-AU"/>
        </w:rPr>
        <w:t xml:space="preserve">Student instructions </w:t>
      </w:r>
    </w:p>
    <w:p w14:paraId="3A79207E" w14:textId="77777777" w:rsidR="002A07D0" w:rsidRPr="00781A0F" w:rsidRDefault="002A07D0" w:rsidP="002A07D0">
      <w:pPr>
        <w:pStyle w:val="NCEAL2heading"/>
        <w:rPr>
          <w:lang w:val="en-AU"/>
        </w:rPr>
      </w:pPr>
      <w:r w:rsidRPr="00781A0F">
        <w:rPr>
          <w:lang w:val="en-AU"/>
        </w:rPr>
        <w:t xml:space="preserve">Introduction </w:t>
      </w:r>
    </w:p>
    <w:p w14:paraId="53E04835" w14:textId="77777777" w:rsidR="002A07D0" w:rsidRPr="00781A0F" w:rsidRDefault="002A07D0" w:rsidP="002A07D0">
      <w:pPr>
        <w:pStyle w:val="NCEAbodytext"/>
        <w:rPr>
          <w:lang w:val="en-AU"/>
        </w:rPr>
      </w:pPr>
      <w:r w:rsidRPr="00781A0F">
        <w:rPr>
          <w:lang w:val="en-AU"/>
        </w:rPr>
        <w:t>This assessment activity requires you to write a</w:t>
      </w:r>
      <w:r w:rsidR="007B07B5">
        <w:rPr>
          <w:lang w:val="en-AU"/>
        </w:rPr>
        <w:t>n</w:t>
      </w:r>
      <w:r w:rsidRPr="00781A0F">
        <w:rPr>
          <w:lang w:val="en-AU"/>
        </w:rPr>
        <w:t xml:space="preserve"> essay</w:t>
      </w:r>
      <w:r w:rsidR="00F55741">
        <w:rPr>
          <w:lang w:val="en-AU"/>
        </w:rPr>
        <w:t xml:space="preserve"> (of at least </w:t>
      </w:r>
      <w:r w:rsidR="00B34E36">
        <w:rPr>
          <w:lang w:val="en-AU"/>
        </w:rPr>
        <w:t>2</w:t>
      </w:r>
      <w:r w:rsidR="002375B8">
        <w:rPr>
          <w:lang w:val="en-AU"/>
        </w:rPr>
        <w:t>,</w:t>
      </w:r>
      <w:r w:rsidR="00B34E36">
        <w:rPr>
          <w:lang w:val="en-AU"/>
        </w:rPr>
        <w:t>0</w:t>
      </w:r>
      <w:r w:rsidR="007B07B5">
        <w:rPr>
          <w:lang w:val="en-AU"/>
        </w:rPr>
        <w:t>00 words)</w:t>
      </w:r>
      <w:r w:rsidRPr="00781A0F">
        <w:rPr>
          <w:lang w:val="en-AU"/>
        </w:rPr>
        <w:t xml:space="preserve"> to be included in a book about design. The essay will analyse the methods and ideas of </w:t>
      </w:r>
      <w:r w:rsidRPr="00313AA6">
        <w:rPr>
          <w:b/>
          <w:lang w:val="en-AU"/>
        </w:rPr>
        <w:t>three designers</w:t>
      </w:r>
      <w:r w:rsidRPr="00781A0F">
        <w:rPr>
          <w:lang w:val="en-AU"/>
        </w:rPr>
        <w:t xml:space="preserve"> and/or design studios from the past or present whose</w:t>
      </w:r>
      <w:r w:rsidR="00E3718D">
        <w:rPr>
          <w:lang w:val="en-AU"/>
        </w:rPr>
        <w:t xml:space="preserve"> work and practice are</w:t>
      </w:r>
      <w:r w:rsidRPr="00781A0F">
        <w:rPr>
          <w:lang w:val="en-AU"/>
        </w:rPr>
        <w:t xml:space="preserve"> related through theme, style, or genre.</w:t>
      </w:r>
    </w:p>
    <w:p w14:paraId="5E3EE933" w14:textId="77777777" w:rsidR="002A07D0" w:rsidRPr="00781A0F" w:rsidRDefault="002A07D0" w:rsidP="002A07D0">
      <w:pPr>
        <w:pStyle w:val="NCEAbodytext"/>
        <w:rPr>
          <w:lang w:val="en-AU"/>
        </w:rPr>
      </w:pPr>
      <w:r w:rsidRPr="00781A0F">
        <w:rPr>
          <w:lang w:val="en-AU"/>
        </w:rPr>
        <w:t>This is an individual activity and will take place over six weeks of in</w:t>
      </w:r>
      <w:r w:rsidR="002375B8">
        <w:rPr>
          <w:lang w:val="en-AU"/>
        </w:rPr>
        <w:t>-class</w:t>
      </w:r>
      <w:r w:rsidRPr="00781A0F">
        <w:rPr>
          <w:lang w:val="en-AU"/>
        </w:rPr>
        <w:t xml:space="preserve"> and out-of-class time. </w:t>
      </w:r>
    </w:p>
    <w:p w14:paraId="2E854277" w14:textId="77777777" w:rsidR="002A07D0" w:rsidRPr="00781A0F" w:rsidRDefault="002A07D0" w:rsidP="002A07D0">
      <w:pPr>
        <w:pStyle w:val="NCEAbodytext"/>
        <w:rPr>
          <w:lang w:val="en-AU"/>
        </w:rPr>
      </w:pPr>
      <w:r w:rsidRPr="00781A0F">
        <w:rPr>
          <w:lang w:val="en-AU"/>
        </w:rPr>
        <w:t>You will be assessed on how well you demonstrate critical analysis of design methods and ideas.</w:t>
      </w:r>
    </w:p>
    <w:p w14:paraId="49538926" w14:textId="77777777" w:rsidR="002A07D0" w:rsidRPr="00781A0F" w:rsidRDefault="002375B8" w:rsidP="002A07D0">
      <w:pPr>
        <w:pStyle w:val="NCEAAnnotations"/>
        <w:rPr>
          <w:color w:val="FF0000"/>
          <w:lang w:val="en-AU"/>
        </w:rPr>
      </w:pPr>
      <w:r>
        <w:rPr>
          <w:lang w:val="en-AU"/>
        </w:rPr>
        <w:t>Teacher n</w:t>
      </w:r>
      <w:r w:rsidR="00080D0E">
        <w:rPr>
          <w:lang w:val="en-AU"/>
        </w:rPr>
        <w:t>ote</w:t>
      </w:r>
      <w:r w:rsidR="00BC62AF">
        <w:rPr>
          <w:lang w:val="en-AU"/>
        </w:rPr>
        <w:t>:</w:t>
      </w:r>
      <w:r w:rsidR="002A07D0" w:rsidRPr="00781A0F">
        <w:rPr>
          <w:lang w:val="en-AU"/>
        </w:rPr>
        <w:t xml:space="preserve"> You may wish to modify the length of time for this assessment to suit the needs of your students.</w:t>
      </w:r>
      <w:r w:rsidR="00D91745">
        <w:rPr>
          <w:lang w:val="en-AU"/>
        </w:rPr>
        <w:t xml:space="preserve"> </w:t>
      </w:r>
    </w:p>
    <w:p w14:paraId="24C1604E" w14:textId="77777777" w:rsidR="002A07D0" w:rsidRPr="00781A0F" w:rsidRDefault="002A07D0" w:rsidP="002A07D0">
      <w:pPr>
        <w:pStyle w:val="NCEAL2heading"/>
        <w:rPr>
          <w:lang w:val="en-AU"/>
        </w:rPr>
      </w:pPr>
      <w:r w:rsidRPr="00781A0F">
        <w:rPr>
          <w:lang w:val="en-AU"/>
        </w:rPr>
        <w:t>Task</w:t>
      </w:r>
    </w:p>
    <w:p w14:paraId="29986096" w14:textId="77777777" w:rsidR="002A07D0" w:rsidRPr="00781A0F" w:rsidRDefault="002A07D0" w:rsidP="002A07D0">
      <w:pPr>
        <w:pStyle w:val="NCEAbodytext"/>
        <w:rPr>
          <w:lang w:val="en-AU"/>
        </w:rPr>
      </w:pPr>
      <w:r w:rsidRPr="00781A0F">
        <w:rPr>
          <w:lang w:val="en-AU"/>
        </w:rPr>
        <w:t xml:space="preserve">Select three designers </w:t>
      </w:r>
      <w:r w:rsidR="00E3718D">
        <w:rPr>
          <w:lang w:val="en-AU"/>
        </w:rPr>
        <w:t>and/</w:t>
      </w:r>
      <w:r w:rsidRPr="00781A0F">
        <w:rPr>
          <w:lang w:val="en-AU"/>
        </w:rPr>
        <w:t>or design studios that interest you.</w:t>
      </w:r>
    </w:p>
    <w:p w14:paraId="55BE2292" w14:textId="3C43DF3B" w:rsidR="002A07D0" w:rsidRPr="00781A0F" w:rsidRDefault="00080D0E" w:rsidP="002A07D0">
      <w:pPr>
        <w:pStyle w:val="NCEAAnnotations"/>
        <w:rPr>
          <w:lang w:val="en-AU"/>
        </w:rPr>
      </w:pPr>
      <w:r>
        <w:rPr>
          <w:lang w:val="en-AU"/>
        </w:rPr>
        <w:t xml:space="preserve">Teacher </w:t>
      </w:r>
      <w:r w:rsidR="002375B8">
        <w:rPr>
          <w:lang w:val="en-AU"/>
        </w:rPr>
        <w:t>n</w:t>
      </w:r>
      <w:r>
        <w:rPr>
          <w:lang w:val="en-AU"/>
        </w:rPr>
        <w:t>ote</w:t>
      </w:r>
      <w:r w:rsidR="00BC62AF">
        <w:rPr>
          <w:lang w:val="en-AU"/>
        </w:rPr>
        <w:t>:</w:t>
      </w:r>
      <w:r w:rsidR="002A07D0" w:rsidRPr="00781A0F">
        <w:rPr>
          <w:lang w:val="en-AU"/>
        </w:rPr>
        <w:t xml:space="preserve"> Students may require guidance in making their selection of designers as it is important that the three designers link stylistically and/or thematically but are</w:t>
      </w:r>
      <w:r w:rsidR="002A07D0" w:rsidRPr="00781A0F">
        <w:rPr>
          <w:lang w:val="en-AU" w:bidi="en-US"/>
        </w:rPr>
        <w:t xml:space="preserve"> sufficiently differentiated to allow </w:t>
      </w:r>
      <w:r w:rsidR="00C66FD3">
        <w:rPr>
          <w:lang w:val="en-AU" w:bidi="en-US"/>
        </w:rPr>
        <w:t>them</w:t>
      </w:r>
      <w:r w:rsidR="002A07D0" w:rsidRPr="00781A0F">
        <w:rPr>
          <w:lang w:val="en-AU" w:bidi="en-US"/>
        </w:rPr>
        <w:t xml:space="preserve"> to identify and discuss the differences between their methods and ideas. It might be helpful for students to make a selection of designers who work in the same design discipline.</w:t>
      </w:r>
      <w:r w:rsidR="00D91745">
        <w:rPr>
          <w:lang w:val="en-AU" w:bidi="en-US"/>
        </w:rPr>
        <w:t xml:space="preserve"> </w:t>
      </w:r>
      <w:r w:rsidR="00D91745" w:rsidRPr="00686DB9">
        <w:rPr>
          <w:highlight w:val="yellow"/>
          <w:lang w:val="en-AU" w:bidi="en-US"/>
        </w:rPr>
        <w:t>Students must be able to access information about their selected designers remotely in order to achieve up to Excellence level</w:t>
      </w:r>
      <w:r w:rsidR="00D91745">
        <w:rPr>
          <w:lang w:val="en-AU" w:bidi="en-US"/>
        </w:rPr>
        <w:t>.</w:t>
      </w:r>
      <w:r w:rsidR="0080004D">
        <w:rPr>
          <w:lang w:val="en-AU" w:bidi="en-US"/>
        </w:rPr>
        <w:t xml:space="preserve"> </w:t>
      </w:r>
    </w:p>
    <w:p w14:paraId="7A413133" w14:textId="77777777" w:rsidR="002A07D0" w:rsidRPr="00781A0F" w:rsidRDefault="002A07D0" w:rsidP="002A07D0">
      <w:pPr>
        <w:pStyle w:val="NCEAbodytext"/>
        <w:rPr>
          <w:color w:val="000000"/>
          <w:lang w:val="en-AU"/>
        </w:rPr>
      </w:pPr>
      <w:r w:rsidRPr="00781A0F">
        <w:rPr>
          <w:lang w:val="en-AU"/>
        </w:rPr>
        <w:t xml:space="preserve">Incorporate at least one visual example of a </w:t>
      </w:r>
      <w:r w:rsidRPr="00781A0F">
        <w:rPr>
          <w:color w:val="000000"/>
          <w:lang w:val="en-AU"/>
        </w:rPr>
        <w:t xml:space="preserve">representative design work by each designer </w:t>
      </w:r>
      <w:r w:rsidRPr="00781A0F">
        <w:rPr>
          <w:lang w:val="en-AU"/>
        </w:rPr>
        <w:t>into your essay.</w:t>
      </w:r>
      <w:r w:rsidRPr="00781A0F">
        <w:rPr>
          <w:color w:val="000000"/>
          <w:lang w:val="en-AU"/>
        </w:rPr>
        <w:t xml:space="preserve"> </w:t>
      </w:r>
    </w:p>
    <w:p w14:paraId="32095C87" w14:textId="77777777" w:rsidR="002A07D0" w:rsidRPr="00781A0F" w:rsidRDefault="002A07D0" w:rsidP="002A07D0">
      <w:pPr>
        <w:pStyle w:val="NCEAL3heading"/>
        <w:rPr>
          <w:lang w:val="en-AU"/>
        </w:rPr>
      </w:pPr>
      <w:r w:rsidRPr="00781A0F">
        <w:rPr>
          <w:lang w:val="en-AU"/>
        </w:rPr>
        <w:t>Research</w:t>
      </w:r>
    </w:p>
    <w:p w14:paraId="2C2F6935" w14:textId="77777777" w:rsidR="002A07D0" w:rsidRPr="00781A0F" w:rsidRDefault="00DE7D1C" w:rsidP="002A07D0">
      <w:pPr>
        <w:pStyle w:val="NCEAbodytext"/>
        <w:rPr>
          <w:lang w:val="en-AU"/>
        </w:rPr>
      </w:pPr>
      <w:bookmarkStart w:id="1" w:name="OLE_LINK1"/>
      <w:bookmarkStart w:id="2" w:name="OLE_LINK2"/>
      <w:r>
        <w:rPr>
          <w:lang w:val="en-AU"/>
        </w:rPr>
        <w:t xml:space="preserve">Gather information from a variety of appropriate research sources including books, magazine, catalogues, and websites. </w:t>
      </w:r>
      <w:bookmarkEnd w:id="1"/>
      <w:bookmarkEnd w:id="2"/>
      <w:r w:rsidR="002375B8">
        <w:rPr>
          <w:lang w:val="en-AU"/>
        </w:rPr>
        <w:t>When researching</w:t>
      </w:r>
      <w:r w:rsidR="002A07D0" w:rsidRPr="00781A0F">
        <w:rPr>
          <w:lang w:val="en-AU"/>
        </w:rPr>
        <w:t xml:space="preserve"> make notes about:</w:t>
      </w:r>
    </w:p>
    <w:p w14:paraId="31E3D8A4" w14:textId="77777777" w:rsidR="002A07D0" w:rsidRPr="00781A0F" w:rsidRDefault="002A07D0" w:rsidP="002A07D0">
      <w:pPr>
        <w:pStyle w:val="NCEAbullets"/>
        <w:rPr>
          <w:b/>
          <w:i/>
          <w:sz w:val="24"/>
          <w:lang w:val="en-AU"/>
        </w:rPr>
      </w:pPr>
      <w:r w:rsidRPr="00781A0F">
        <w:t>the designers’ methods and ideas</w:t>
      </w:r>
    </w:p>
    <w:p w14:paraId="0CFAE2DF" w14:textId="77777777" w:rsidR="002A07D0" w:rsidRPr="00781A0F" w:rsidRDefault="002A07D0" w:rsidP="002A07D0">
      <w:pPr>
        <w:pStyle w:val="NCEAbullets"/>
        <w:rPr>
          <w:b/>
          <w:i/>
          <w:sz w:val="24"/>
          <w:lang w:val="en-AU"/>
        </w:rPr>
      </w:pPr>
      <w:r w:rsidRPr="00781A0F">
        <w:rPr>
          <w:lang w:val="en-AU"/>
        </w:rPr>
        <w:t>any biographical information that has impacted on aspects of their design</w:t>
      </w:r>
      <w:r w:rsidR="00B47C83">
        <w:rPr>
          <w:lang w:val="en-AU"/>
        </w:rPr>
        <w:t>s</w:t>
      </w:r>
      <w:r w:rsidRPr="00781A0F">
        <w:rPr>
          <w:lang w:val="en-AU"/>
        </w:rPr>
        <w:t xml:space="preserve"> </w:t>
      </w:r>
    </w:p>
    <w:p w14:paraId="0FDE4FF1" w14:textId="77777777" w:rsidR="002A07D0" w:rsidRPr="00781A0F" w:rsidRDefault="002A07D0" w:rsidP="002A07D0">
      <w:pPr>
        <w:pStyle w:val="NCEAbullets"/>
        <w:rPr>
          <w:b/>
          <w:i/>
          <w:sz w:val="24"/>
          <w:lang w:val="en-AU"/>
        </w:rPr>
      </w:pPr>
      <w:r w:rsidRPr="00781A0F">
        <w:rPr>
          <w:lang w:val="en-AU"/>
        </w:rPr>
        <w:t>the titl</w:t>
      </w:r>
      <w:r w:rsidR="00B47C83">
        <w:rPr>
          <w:lang w:val="en-AU"/>
        </w:rPr>
        <w:t>e, size, media, and function of</w:t>
      </w:r>
      <w:r w:rsidRPr="00781A0F">
        <w:rPr>
          <w:lang w:val="en-AU"/>
        </w:rPr>
        <w:t xml:space="preserve"> </w:t>
      </w:r>
      <w:r w:rsidR="00432C5A">
        <w:rPr>
          <w:lang w:val="en-AU"/>
        </w:rPr>
        <w:t xml:space="preserve">each </w:t>
      </w:r>
      <w:r w:rsidRPr="00781A0F">
        <w:rPr>
          <w:lang w:val="en-AU"/>
        </w:rPr>
        <w:t>design example you have selected</w:t>
      </w:r>
    </w:p>
    <w:p w14:paraId="5EAD9C9A" w14:textId="77777777" w:rsidR="002A07D0" w:rsidRPr="00781A0F" w:rsidRDefault="002A07D0" w:rsidP="002A07D0">
      <w:pPr>
        <w:pStyle w:val="NCEAbullets"/>
        <w:rPr>
          <w:b/>
          <w:i/>
          <w:sz w:val="24"/>
          <w:lang w:val="en-AU"/>
        </w:rPr>
      </w:pPr>
      <w:r w:rsidRPr="00781A0F">
        <w:rPr>
          <w:lang w:val="en-AU"/>
        </w:rPr>
        <w:t>the techn</w:t>
      </w:r>
      <w:r w:rsidR="002375B8">
        <w:rPr>
          <w:lang w:val="en-AU"/>
        </w:rPr>
        <w:t xml:space="preserve">ical processes they have used, </w:t>
      </w:r>
      <w:r w:rsidRPr="00781A0F">
        <w:rPr>
          <w:lang w:val="en-AU"/>
        </w:rPr>
        <w:t>particularly in the pieces of design you have selected as visual examples</w:t>
      </w:r>
    </w:p>
    <w:p w14:paraId="455DA7CC" w14:textId="77777777" w:rsidR="002A07D0" w:rsidRPr="00781A0F" w:rsidRDefault="002A07D0" w:rsidP="002A07D0">
      <w:pPr>
        <w:pStyle w:val="NCEAbullets"/>
        <w:rPr>
          <w:b/>
          <w:i/>
          <w:sz w:val="24"/>
          <w:lang w:val="en-AU"/>
        </w:rPr>
      </w:pPr>
      <w:r w:rsidRPr="00781A0F">
        <w:rPr>
          <w:lang w:val="en-AU"/>
        </w:rPr>
        <w:t>any influences from other designers or artists</w:t>
      </w:r>
    </w:p>
    <w:p w14:paraId="34FB0D82" w14:textId="77777777" w:rsidR="002A07D0" w:rsidRPr="00781A0F" w:rsidRDefault="002A07D0" w:rsidP="002A07D0">
      <w:pPr>
        <w:pStyle w:val="NCEAbullets"/>
        <w:rPr>
          <w:lang w:val="en-AU"/>
        </w:rPr>
      </w:pPr>
      <w:r w:rsidRPr="00781A0F">
        <w:rPr>
          <w:lang w:val="en-AU"/>
        </w:rPr>
        <w:t xml:space="preserve">the themes or concepts </w:t>
      </w:r>
      <w:r w:rsidR="00B47C83">
        <w:rPr>
          <w:lang w:val="en-AU"/>
        </w:rPr>
        <w:t>that</w:t>
      </w:r>
      <w:r w:rsidRPr="00781A0F">
        <w:rPr>
          <w:lang w:val="en-AU"/>
        </w:rPr>
        <w:t xml:space="preserve"> run through the designers’ work</w:t>
      </w:r>
    </w:p>
    <w:p w14:paraId="1E420A3F" w14:textId="77777777" w:rsidR="002A07D0" w:rsidRPr="00781A0F" w:rsidRDefault="002A07D0" w:rsidP="002A07D0">
      <w:pPr>
        <w:pStyle w:val="NCEAbullets"/>
        <w:rPr>
          <w:lang w:val="en-AU"/>
        </w:rPr>
      </w:pPr>
      <w:r w:rsidRPr="00781A0F">
        <w:rPr>
          <w:lang w:val="en-AU"/>
        </w:rPr>
        <w:t>how and why the designers have made their designs</w:t>
      </w:r>
    </w:p>
    <w:p w14:paraId="668FDA71" w14:textId="77777777" w:rsidR="002A07D0" w:rsidRPr="00781A0F" w:rsidRDefault="002A07D0" w:rsidP="002A07D0">
      <w:pPr>
        <w:pStyle w:val="NCEAbullets"/>
        <w:rPr>
          <w:lang w:val="en-AU"/>
        </w:rPr>
      </w:pPr>
      <w:r w:rsidRPr="00781A0F">
        <w:rPr>
          <w:lang w:val="en-AU"/>
        </w:rPr>
        <w:t>how and why the designers and their work are valued by the wider artistic and design community</w:t>
      </w:r>
    </w:p>
    <w:p w14:paraId="37BC0CCC" w14:textId="77777777" w:rsidR="002A07D0" w:rsidRPr="00781A0F" w:rsidRDefault="00B47C83" w:rsidP="002A07D0">
      <w:pPr>
        <w:pStyle w:val="NCEAbullets"/>
        <w:rPr>
          <w:lang w:val="en-AU"/>
        </w:rPr>
      </w:pPr>
      <w:r>
        <w:rPr>
          <w:lang w:val="en-AU"/>
        </w:rPr>
        <w:t>how each designer’s work</w:t>
      </w:r>
      <w:r w:rsidR="00432C5A">
        <w:rPr>
          <w:lang w:val="en-AU"/>
        </w:rPr>
        <w:t xml:space="preserve"> relates</w:t>
      </w:r>
      <w:r w:rsidR="002A07D0" w:rsidRPr="00781A0F">
        <w:rPr>
          <w:lang w:val="en-AU"/>
        </w:rPr>
        <w:t xml:space="preserve"> to a </w:t>
      </w:r>
      <w:r w:rsidR="002A07D0" w:rsidRPr="00781A0F">
        <w:rPr>
          <w:color w:val="000000"/>
          <w:lang w:val="en-AU"/>
        </w:rPr>
        <w:t>social, political, geographical, or historical context.</w:t>
      </w:r>
    </w:p>
    <w:p w14:paraId="4443CF97" w14:textId="77777777" w:rsidR="002A07D0" w:rsidRPr="00781A0F" w:rsidRDefault="002A07D0" w:rsidP="002A07D0">
      <w:pPr>
        <w:pStyle w:val="NCEAbodytext"/>
      </w:pPr>
      <w:r w:rsidRPr="00781A0F">
        <w:rPr>
          <w:lang w:val="en-AU"/>
        </w:rPr>
        <w:t xml:space="preserve">Include any relevant quotes by the designers and from writings about their work. </w:t>
      </w:r>
      <w:r w:rsidRPr="00781A0F">
        <w:t>All quotes should be referenced.</w:t>
      </w:r>
    </w:p>
    <w:p w14:paraId="787FB9C1" w14:textId="77777777" w:rsidR="002A07D0" w:rsidRPr="00781A0F" w:rsidRDefault="002A07D0" w:rsidP="002A07D0">
      <w:pPr>
        <w:pStyle w:val="NCEAL3heading"/>
        <w:rPr>
          <w:lang w:val="en-AU"/>
        </w:rPr>
      </w:pPr>
      <w:r w:rsidRPr="00781A0F">
        <w:rPr>
          <w:lang w:val="en-AU"/>
        </w:rPr>
        <w:t>Write your essay</w:t>
      </w:r>
    </w:p>
    <w:p w14:paraId="57062283" w14:textId="77777777" w:rsidR="002A07D0" w:rsidRPr="00781A0F" w:rsidRDefault="002A07D0" w:rsidP="002A07D0">
      <w:pPr>
        <w:pStyle w:val="NCEAbodytext"/>
        <w:tabs>
          <w:tab w:val="clear" w:pos="397"/>
          <w:tab w:val="left" w:pos="284"/>
        </w:tabs>
        <w:rPr>
          <w:lang w:val="en-AU"/>
        </w:rPr>
      </w:pPr>
      <w:r w:rsidRPr="00781A0F">
        <w:rPr>
          <w:lang w:val="en-AU"/>
        </w:rPr>
        <w:t>Divide your essay into three sections:</w:t>
      </w:r>
    </w:p>
    <w:p w14:paraId="2166F01B" w14:textId="77777777" w:rsidR="002A07D0" w:rsidRPr="00781A0F" w:rsidRDefault="002375B8" w:rsidP="002A07D0">
      <w:pPr>
        <w:pStyle w:val="NCEAbullets"/>
        <w:rPr>
          <w:lang w:val="en-AU"/>
        </w:rPr>
      </w:pPr>
      <w:r>
        <w:rPr>
          <w:lang w:val="en-AU"/>
        </w:rPr>
        <w:t>A</w:t>
      </w:r>
      <w:r w:rsidR="002A07D0" w:rsidRPr="00781A0F">
        <w:rPr>
          <w:lang w:val="en-AU"/>
        </w:rPr>
        <w:t>n introduction</w:t>
      </w:r>
      <w:r>
        <w:rPr>
          <w:lang w:val="en-AU"/>
        </w:rPr>
        <w:t xml:space="preserve"> – that</w:t>
      </w:r>
      <w:r w:rsidR="002A07D0" w:rsidRPr="00781A0F">
        <w:rPr>
          <w:lang w:val="en-AU"/>
        </w:rPr>
        <w:t xml:space="preserve"> uses a quote </w:t>
      </w:r>
      <w:r w:rsidR="003F3C24">
        <w:rPr>
          <w:lang w:val="en-AU"/>
        </w:rPr>
        <w:t>and/</w:t>
      </w:r>
      <w:r>
        <w:rPr>
          <w:lang w:val="en-AU"/>
        </w:rPr>
        <w:t>or makes a statement that</w:t>
      </w:r>
      <w:r w:rsidR="002A07D0" w:rsidRPr="00781A0F">
        <w:rPr>
          <w:lang w:val="en-AU"/>
        </w:rPr>
        <w:t xml:space="preserve"> will provide the starting point for your discussion</w:t>
      </w:r>
      <w:r w:rsidR="00AB0707">
        <w:rPr>
          <w:lang w:val="en-AU"/>
        </w:rPr>
        <w:t>. You need to identify a particular approach or linking relationship between the identified designers. This may include reference to how social</w:t>
      </w:r>
      <w:r w:rsidR="00F604A2">
        <w:rPr>
          <w:lang w:val="en-AU"/>
        </w:rPr>
        <w:t xml:space="preserve">, </w:t>
      </w:r>
      <w:r w:rsidR="00AB0707">
        <w:rPr>
          <w:lang w:val="en-AU"/>
        </w:rPr>
        <w:t>historical</w:t>
      </w:r>
      <w:r w:rsidR="00F604A2">
        <w:rPr>
          <w:lang w:val="en-AU"/>
        </w:rPr>
        <w:t xml:space="preserve">, or </w:t>
      </w:r>
      <w:r w:rsidR="00AB0707">
        <w:rPr>
          <w:lang w:val="en-AU"/>
        </w:rPr>
        <w:t xml:space="preserve">technological factors have influenced the development of </w:t>
      </w:r>
      <w:r w:rsidR="00435495">
        <w:rPr>
          <w:lang w:val="en-AU"/>
        </w:rPr>
        <w:t xml:space="preserve">the </w:t>
      </w:r>
      <w:r w:rsidR="00AB0707">
        <w:rPr>
          <w:lang w:val="en-AU"/>
        </w:rPr>
        <w:t>designers’ methods and ideas. For example</w:t>
      </w:r>
      <w:r w:rsidR="00435495">
        <w:rPr>
          <w:lang w:val="en-AU"/>
        </w:rPr>
        <w:t>,</w:t>
      </w:r>
      <w:r w:rsidR="00AB0707">
        <w:rPr>
          <w:lang w:val="en-AU"/>
        </w:rPr>
        <w:t xml:space="preserve"> how the nature of the product</w:t>
      </w:r>
      <w:r w:rsidR="00F604A2">
        <w:rPr>
          <w:lang w:val="en-AU"/>
        </w:rPr>
        <w:t xml:space="preserve"> or </w:t>
      </w:r>
      <w:r w:rsidR="00AB0707">
        <w:rPr>
          <w:lang w:val="en-AU"/>
        </w:rPr>
        <w:t>service has affected the design outcome, or how changes in technology</w:t>
      </w:r>
      <w:r w:rsidR="00F604A2">
        <w:rPr>
          <w:lang w:val="en-AU"/>
        </w:rPr>
        <w:t xml:space="preserve"> or </w:t>
      </w:r>
      <w:r w:rsidR="00AB0707">
        <w:rPr>
          <w:lang w:val="en-AU"/>
        </w:rPr>
        <w:t>culture ha</w:t>
      </w:r>
      <w:r w:rsidR="00F604A2">
        <w:rPr>
          <w:lang w:val="en-AU"/>
        </w:rPr>
        <w:t>ve</w:t>
      </w:r>
      <w:r w:rsidR="00AB0707">
        <w:rPr>
          <w:lang w:val="en-AU"/>
        </w:rPr>
        <w:t xml:space="preserve"> affected </w:t>
      </w:r>
      <w:r w:rsidR="00F604A2">
        <w:rPr>
          <w:lang w:val="en-AU"/>
        </w:rPr>
        <w:t xml:space="preserve">the </w:t>
      </w:r>
      <w:r w:rsidR="00432C5A">
        <w:rPr>
          <w:lang w:val="en-AU"/>
        </w:rPr>
        <w:t>designers’ methods and ideas</w:t>
      </w:r>
      <w:r w:rsidR="00C66FD3">
        <w:rPr>
          <w:lang w:val="en-AU"/>
        </w:rPr>
        <w:t>.</w:t>
      </w:r>
      <w:r w:rsidR="00AB0707">
        <w:rPr>
          <w:lang w:val="en-AU"/>
        </w:rPr>
        <w:t xml:space="preserve"> </w:t>
      </w:r>
    </w:p>
    <w:p w14:paraId="05160099" w14:textId="77777777" w:rsidR="002A07D0" w:rsidRPr="00781A0F" w:rsidRDefault="003307E1" w:rsidP="002A07D0">
      <w:pPr>
        <w:pStyle w:val="NCEAbullets"/>
        <w:rPr>
          <w:lang w:val="en-AU"/>
        </w:rPr>
      </w:pPr>
      <w:r>
        <w:rPr>
          <w:lang w:val="en-AU"/>
        </w:rPr>
        <w:t>A discussion – that</w:t>
      </w:r>
      <w:r w:rsidR="002A07D0" w:rsidRPr="00781A0F">
        <w:rPr>
          <w:lang w:val="en-AU"/>
        </w:rPr>
        <w:t xml:space="preserve"> will expand on and refer back to your initial statement</w:t>
      </w:r>
      <w:r w:rsidR="00AB0707">
        <w:rPr>
          <w:lang w:val="en-AU"/>
        </w:rPr>
        <w:t>. You need to present a sustained discussion of the methods, influences</w:t>
      </w:r>
      <w:r w:rsidR="00F604A2">
        <w:rPr>
          <w:lang w:val="en-AU"/>
        </w:rPr>
        <w:t>,</w:t>
      </w:r>
      <w:r w:rsidR="00AB0707">
        <w:rPr>
          <w:lang w:val="en-AU"/>
        </w:rPr>
        <w:t xml:space="preserve"> and ideas for each designer</w:t>
      </w:r>
      <w:r w:rsidR="00F604A2">
        <w:rPr>
          <w:lang w:val="en-AU"/>
        </w:rPr>
        <w:t>,</w:t>
      </w:r>
      <w:r w:rsidR="00AB0707">
        <w:rPr>
          <w:lang w:val="en-AU"/>
        </w:rPr>
        <w:t xml:space="preserve"> with </w:t>
      </w:r>
      <w:r w:rsidR="003068AB">
        <w:rPr>
          <w:lang w:val="en-AU"/>
        </w:rPr>
        <w:t>reference</w:t>
      </w:r>
      <w:r w:rsidR="00AB0707">
        <w:rPr>
          <w:lang w:val="en-AU"/>
        </w:rPr>
        <w:t xml:space="preserve"> </w:t>
      </w:r>
      <w:r w:rsidR="00432C5A">
        <w:rPr>
          <w:lang w:val="en-AU"/>
        </w:rPr>
        <w:t xml:space="preserve">in specific examples </w:t>
      </w:r>
      <w:r w:rsidR="00AB0707">
        <w:rPr>
          <w:lang w:val="en-AU"/>
        </w:rPr>
        <w:t>to how these have been used</w:t>
      </w:r>
      <w:r w:rsidR="00C66FD3">
        <w:rPr>
          <w:lang w:val="en-AU"/>
        </w:rPr>
        <w:t>.</w:t>
      </w:r>
      <w:r w:rsidR="00AB0707">
        <w:rPr>
          <w:lang w:val="en-AU"/>
        </w:rPr>
        <w:t xml:space="preserve"> </w:t>
      </w:r>
    </w:p>
    <w:p w14:paraId="38219751" w14:textId="77777777" w:rsidR="002A07D0" w:rsidRPr="00781A0F" w:rsidRDefault="003307E1" w:rsidP="002A07D0">
      <w:pPr>
        <w:pStyle w:val="NCEAbullets"/>
        <w:rPr>
          <w:lang w:val="en-AU"/>
        </w:rPr>
      </w:pPr>
      <w:r>
        <w:rPr>
          <w:lang w:val="en-AU"/>
        </w:rPr>
        <w:t>An ending –</w:t>
      </w:r>
      <w:r w:rsidR="002A07D0" w:rsidRPr="00781A0F">
        <w:rPr>
          <w:lang w:val="en-AU"/>
        </w:rPr>
        <w:t xml:space="preserve"> </w:t>
      </w:r>
      <w:r>
        <w:rPr>
          <w:lang w:val="en-AU"/>
        </w:rPr>
        <w:t xml:space="preserve">that </w:t>
      </w:r>
      <w:r w:rsidR="002A07D0" w:rsidRPr="00781A0F">
        <w:rPr>
          <w:lang w:val="en-AU"/>
        </w:rPr>
        <w:t>summarises and draws conclusions.</w:t>
      </w:r>
      <w:r w:rsidR="00AB0707">
        <w:rPr>
          <w:lang w:val="en-AU"/>
        </w:rPr>
        <w:t xml:space="preserve"> Your conclusion should link the features and approaches of each designer and relate to the global statement made in the introduction. </w:t>
      </w:r>
    </w:p>
    <w:p w14:paraId="7BB6DEEE" w14:textId="77777777" w:rsidR="002A07D0" w:rsidRPr="00781A0F" w:rsidRDefault="002A07D0" w:rsidP="002A07D0">
      <w:pPr>
        <w:pStyle w:val="NCEAbodytext"/>
        <w:tabs>
          <w:tab w:val="clear" w:pos="397"/>
          <w:tab w:val="left" w:pos="284"/>
        </w:tabs>
        <w:rPr>
          <w:lang w:val="en-AU"/>
        </w:rPr>
      </w:pPr>
      <w:r w:rsidRPr="00781A0F">
        <w:t xml:space="preserve">Show evidence of personal insight through your selection of a relevant introductory quote or statement and the way your discussion of the designers’ methods and ideas refers back to this starting point and draws conclusions. </w:t>
      </w:r>
      <w:r w:rsidRPr="00781A0F">
        <w:rPr>
          <w:lang w:val="en-AU"/>
        </w:rPr>
        <w:t>Back up your analysis with references to specific examples of design work.</w:t>
      </w:r>
    </w:p>
    <w:p w14:paraId="31934EDE" w14:textId="77777777" w:rsidR="000D4743" w:rsidRDefault="003307E1" w:rsidP="009B183E">
      <w:pPr>
        <w:pStyle w:val="NCEAAnnotations"/>
        <w:rPr>
          <w:lang w:val="en-AU"/>
        </w:rPr>
      </w:pPr>
      <w:r>
        <w:rPr>
          <w:lang w:val="en-AU"/>
        </w:rPr>
        <w:t>Teacher n</w:t>
      </w:r>
      <w:r w:rsidR="00080D0E">
        <w:rPr>
          <w:lang w:val="en-AU"/>
        </w:rPr>
        <w:t>ote</w:t>
      </w:r>
      <w:r w:rsidR="00BC62AF">
        <w:rPr>
          <w:lang w:val="en-AU"/>
        </w:rPr>
        <w:t>:</w:t>
      </w:r>
      <w:r w:rsidR="002A07D0" w:rsidRPr="00781A0F">
        <w:rPr>
          <w:lang w:val="en-AU"/>
        </w:rPr>
        <w:t xml:space="preserve"> Students may require some guidance in constructing their introduction so that it offers opportunities for a rich discussion </w:t>
      </w:r>
      <w:r w:rsidR="003068AB">
        <w:rPr>
          <w:lang w:val="en-AU"/>
        </w:rPr>
        <w:t xml:space="preserve">of the similarities and differences between approaches </w:t>
      </w:r>
      <w:r w:rsidR="002A07D0" w:rsidRPr="00781A0F">
        <w:rPr>
          <w:lang w:val="en-AU"/>
        </w:rPr>
        <w:t xml:space="preserve">and </w:t>
      </w:r>
      <w:r w:rsidR="000D4743">
        <w:rPr>
          <w:lang w:val="en-AU"/>
        </w:rPr>
        <w:t xml:space="preserve">for </w:t>
      </w:r>
      <w:r w:rsidR="002A07D0" w:rsidRPr="00781A0F">
        <w:rPr>
          <w:lang w:val="en-AU"/>
        </w:rPr>
        <w:t>the demonstration of personal insight.</w:t>
      </w:r>
      <w:r w:rsidR="009B183E">
        <w:rPr>
          <w:lang w:val="en-AU"/>
        </w:rPr>
        <w:t xml:space="preserve"> </w:t>
      </w:r>
      <w:r w:rsidR="003F3C24">
        <w:rPr>
          <w:lang w:val="en-AU"/>
        </w:rPr>
        <w:t>Possible approaches may include</w:t>
      </w:r>
      <w:r w:rsidR="003068AB">
        <w:rPr>
          <w:lang w:val="en-AU"/>
        </w:rPr>
        <w:t>:</w:t>
      </w:r>
      <w:r w:rsidR="003F3C24">
        <w:rPr>
          <w:lang w:val="en-AU"/>
        </w:rPr>
        <w:t xml:space="preserve"> </w:t>
      </w:r>
    </w:p>
    <w:p w14:paraId="7B455E9B" w14:textId="77777777" w:rsidR="003F3C24" w:rsidRDefault="00141688" w:rsidP="00141688">
      <w:pPr>
        <w:pStyle w:val="NCEAAnnotations"/>
        <w:numPr>
          <w:ilvl w:val="0"/>
          <w:numId w:val="32"/>
        </w:numPr>
        <w:tabs>
          <w:tab w:val="left" w:pos="993"/>
        </w:tabs>
        <w:ind w:left="993" w:hanging="426"/>
        <w:rPr>
          <w:lang w:val="en-AU"/>
        </w:rPr>
      </w:pPr>
      <w:r>
        <w:rPr>
          <w:lang w:val="en-AU"/>
        </w:rPr>
        <w:t>t</w:t>
      </w:r>
      <w:r w:rsidR="003068AB">
        <w:rPr>
          <w:lang w:val="en-AU"/>
        </w:rPr>
        <w:t>he</w:t>
      </w:r>
      <w:r w:rsidR="003F3C24">
        <w:rPr>
          <w:lang w:val="en-AU"/>
        </w:rPr>
        <w:t xml:space="preserve"> relationship between constructive design approaches such as</w:t>
      </w:r>
      <w:r w:rsidR="003068AB">
        <w:rPr>
          <w:lang w:val="en-AU"/>
        </w:rPr>
        <w:t xml:space="preserve"> </w:t>
      </w:r>
      <w:r w:rsidR="003F3C24">
        <w:rPr>
          <w:lang w:val="en-AU"/>
        </w:rPr>
        <w:t>Bauhaus and deconstructive design approaches such as David Carson</w:t>
      </w:r>
    </w:p>
    <w:p w14:paraId="2F4B56D9" w14:textId="77777777" w:rsidR="003F3C24" w:rsidRDefault="00141688" w:rsidP="00141688">
      <w:pPr>
        <w:pStyle w:val="NCEAAnnotations"/>
        <w:numPr>
          <w:ilvl w:val="0"/>
          <w:numId w:val="32"/>
        </w:numPr>
        <w:tabs>
          <w:tab w:val="left" w:pos="993"/>
        </w:tabs>
        <w:ind w:left="993" w:hanging="426"/>
        <w:rPr>
          <w:lang w:val="en-AU"/>
        </w:rPr>
      </w:pPr>
      <w:r>
        <w:rPr>
          <w:lang w:val="en-AU"/>
        </w:rPr>
        <w:t>p</w:t>
      </w:r>
      <w:r w:rsidR="003068AB">
        <w:rPr>
          <w:lang w:val="en-AU"/>
        </w:rPr>
        <w:t>oster designs for different events from different periods in time</w:t>
      </w:r>
    </w:p>
    <w:p w14:paraId="784F8417" w14:textId="77777777" w:rsidR="003068AB" w:rsidRPr="00781A0F" w:rsidRDefault="00141688" w:rsidP="00141688">
      <w:pPr>
        <w:pStyle w:val="NCEAAnnotations"/>
        <w:numPr>
          <w:ilvl w:val="0"/>
          <w:numId w:val="32"/>
        </w:numPr>
        <w:tabs>
          <w:tab w:val="left" w:pos="993"/>
        </w:tabs>
        <w:ind w:left="993" w:hanging="426"/>
        <w:rPr>
          <w:lang w:val="en-AU"/>
        </w:rPr>
      </w:pPr>
      <w:r>
        <w:rPr>
          <w:lang w:val="en-AU"/>
        </w:rPr>
        <w:t>f</w:t>
      </w:r>
      <w:r w:rsidR="003068AB">
        <w:rPr>
          <w:lang w:val="en-AU"/>
        </w:rPr>
        <w:t>ont designs from different eras that reflect changing technology, design philosophy</w:t>
      </w:r>
      <w:r w:rsidR="00F604A2">
        <w:rPr>
          <w:lang w:val="en-AU"/>
        </w:rPr>
        <w:t>,</w:t>
      </w:r>
      <w:r w:rsidR="003068AB">
        <w:rPr>
          <w:lang w:val="en-AU"/>
        </w:rPr>
        <w:t xml:space="preserve"> and uses. </w:t>
      </w:r>
    </w:p>
    <w:p w14:paraId="1D8B6E94" w14:textId="77777777" w:rsidR="002A07D0" w:rsidRPr="00781A0F" w:rsidRDefault="002A07D0" w:rsidP="002A07D0">
      <w:pPr>
        <w:pStyle w:val="NCEAbodytext"/>
        <w:rPr>
          <w:lang w:val="en-AU"/>
        </w:rPr>
      </w:pPr>
    </w:p>
    <w:p w14:paraId="091DDFF0" w14:textId="77777777" w:rsidR="002A07D0" w:rsidRPr="00781A0F" w:rsidRDefault="002A07D0" w:rsidP="002A07D0">
      <w:pPr>
        <w:pStyle w:val="NCEAbodytext"/>
        <w:rPr>
          <w:b/>
          <w:sz w:val="24"/>
          <w:lang w:val="en-AU"/>
        </w:rPr>
        <w:sectPr w:rsidR="002A07D0" w:rsidRPr="00781A0F" w:rsidSect="00686DB9">
          <w:headerReference w:type="default" r:id="rId16"/>
          <w:footerReference w:type="first" r:id="rId17"/>
          <w:pgSz w:w="11907" w:h="16840" w:code="9"/>
          <w:pgMar w:top="1440" w:right="1440" w:bottom="1440" w:left="1440" w:header="720" w:footer="720" w:gutter="0"/>
          <w:cols w:space="720"/>
          <w:docGrid w:linePitch="326"/>
        </w:sectPr>
      </w:pPr>
    </w:p>
    <w:p w14:paraId="5A24A831" w14:textId="77777777" w:rsidR="002A07D0" w:rsidRPr="002A07D0" w:rsidRDefault="002A07D0" w:rsidP="002A07D0">
      <w:pPr>
        <w:pStyle w:val="NCEAL2heading"/>
        <w:rPr>
          <w:lang w:val="en-AU"/>
        </w:rPr>
      </w:pPr>
      <w:r w:rsidRPr="00781A0F">
        <w:rPr>
          <w:lang w:val="en-AU"/>
        </w:rPr>
        <w:t>Asse</w:t>
      </w:r>
      <w:r w:rsidR="003307E1">
        <w:rPr>
          <w:lang w:val="en-AU"/>
        </w:rPr>
        <w:t>ssment schedule: Visual Arts 91440</w:t>
      </w:r>
      <w:r w:rsidRPr="00781A0F">
        <w:rPr>
          <w:lang w:val="en-AU"/>
        </w:rPr>
        <w:t xml:space="preserve"> Design</w:t>
      </w:r>
      <w:r w:rsidR="001E0F67">
        <w:rPr>
          <w:lang w:val="en-AU"/>
        </w:rPr>
        <w:t xml:space="preserve"> –</w:t>
      </w:r>
      <w:r>
        <w:rPr>
          <w:lang w:val="en-AU"/>
        </w:rPr>
        <w:t xml:space="preserve"> </w:t>
      </w:r>
      <w:r w:rsidR="00467703">
        <w:rPr>
          <w:lang w:val="en-AU"/>
        </w:rPr>
        <w:t>Approaches to contemporary d</w:t>
      </w:r>
      <w:r w:rsidR="001E0F67" w:rsidRPr="001E0F67">
        <w:rPr>
          <w:lang w:val="en-AU"/>
        </w:rPr>
        <w:t>esign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  <w:gridCol w:w="4988"/>
        <w:gridCol w:w="4985"/>
      </w:tblGrid>
      <w:tr w:rsidR="00DE7D1C" w:rsidRPr="00781A0F" w14:paraId="1088128E" w14:textId="77777777" w:rsidTr="00E0159E">
        <w:tc>
          <w:tcPr>
            <w:tcW w:w="1667" w:type="pct"/>
          </w:tcPr>
          <w:p w14:paraId="4B554DDF" w14:textId="77777777" w:rsidR="002A07D0" w:rsidRPr="00781A0F" w:rsidRDefault="007B0315" w:rsidP="000F45FE">
            <w:pPr>
              <w:pStyle w:val="NCEAtablehead"/>
              <w:widowControl w:val="0"/>
            </w:pPr>
            <w:r w:rsidRPr="002B00E9">
              <w:t xml:space="preserve">Evidence/Judgements for </w:t>
            </w:r>
            <w:r w:rsidRPr="0015427A">
              <w:t>Achievement</w:t>
            </w:r>
          </w:p>
        </w:tc>
        <w:tc>
          <w:tcPr>
            <w:tcW w:w="1667" w:type="pct"/>
          </w:tcPr>
          <w:p w14:paraId="22993756" w14:textId="77777777" w:rsidR="002A07D0" w:rsidRPr="007B0315" w:rsidRDefault="007B0315" w:rsidP="000F45FE">
            <w:pPr>
              <w:pStyle w:val="NCEAtablehead"/>
              <w:widowControl w:val="0"/>
              <w:rPr>
                <w:b w:val="0"/>
              </w:rPr>
            </w:pPr>
            <w:r w:rsidRPr="002B00E9">
              <w:t xml:space="preserve">Evidence/Judgements for </w:t>
            </w:r>
            <w:r w:rsidRPr="0015427A">
              <w:t>Achievement</w:t>
            </w:r>
            <w:r>
              <w:t xml:space="preserve"> with Merit</w:t>
            </w:r>
          </w:p>
        </w:tc>
        <w:tc>
          <w:tcPr>
            <w:tcW w:w="1667" w:type="pct"/>
          </w:tcPr>
          <w:p w14:paraId="6AEC911E" w14:textId="77777777" w:rsidR="002A07D0" w:rsidRPr="00781A0F" w:rsidRDefault="007B0315" w:rsidP="000F45FE">
            <w:pPr>
              <w:pStyle w:val="NCEAtablehead"/>
              <w:widowControl w:val="0"/>
            </w:pPr>
            <w:r w:rsidRPr="002B00E9">
              <w:t xml:space="preserve">Evidence/Judgements for </w:t>
            </w:r>
            <w:r w:rsidRPr="0015427A">
              <w:t>Achievement</w:t>
            </w:r>
            <w:r>
              <w:t xml:space="preserve"> with Excellence</w:t>
            </w:r>
          </w:p>
        </w:tc>
      </w:tr>
      <w:tr w:rsidR="00DE7D1C" w:rsidRPr="00781A0F" w14:paraId="2702154F" w14:textId="77777777" w:rsidTr="00E0159E">
        <w:tc>
          <w:tcPr>
            <w:tcW w:w="1667" w:type="pct"/>
          </w:tcPr>
          <w:p w14:paraId="4F3C7F5E" w14:textId="77777777" w:rsidR="006B0E4D" w:rsidRPr="00AD7EF6" w:rsidRDefault="006B0E4D" w:rsidP="006B0E4D">
            <w:pPr>
              <w:pStyle w:val="NCEAtablebody"/>
              <w:widowControl w:val="0"/>
              <w:rPr>
                <w:lang w:val="en-AU"/>
              </w:rPr>
            </w:pPr>
            <w:r w:rsidRPr="00AD7EF6">
              <w:rPr>
                <w:lang w:val="en-AU"/>
              </w:rPr>
              <w:t xml:space="preserve">The student demonstrates analysis of methods and ideas from established design practice. </w:t>
            </w:r>
          </w:p>
          <w:p w14:paraId="5EEF1250" w14:textId="77777777" w:rsidR="006B0E4D" w:rsidRPr="00781A0F" w:rsidRDefault="006B0E4D" w:rsidP="006B0E4D">
            <w:pPr>
              <w:pStyle w:val="NCEAtablebody"/>
              <w:widowControl w:val="0"/>
              <w:rPr>
                <w:rFonts w:cs="Arial"/>
              </w:rPr>
            </w:pPr>
            <w:r w:rsidRPr="00781A0F">
              <w:rPr>
                <w:rFonts w:cs="Arial"/>
              </w:rPr>
              <w:t>The student’s essay identifies relevant information and explains the methods and ideas of three designers.</w:t>
            </w:r>
          </w:p>
          <w:p w14:paraId="149E66C0" w14:textId="77777777" w:rsidR="006B0E4D" w:rsidRPr="00781A0F" w:rsidRDefault="006B0E4D" w:rsidP="006B0E4D">
            <w:pPr>
              <w:pStyle w:val="NCEAtablebody"/>
              <w:widowControl w:val="0"/>
              <w:rPr>
                <w:rFonts w:cs="Arial"/>
              </w:rPr>
            </w:pPr>
            <w:r w:rsidRPr="00781A0F">
              <w:t>The student demonstrates understan</w:t>
            </w:r>
            <w:r w:rsidR="001C55C5">
              <w:t>ding of why the design work</w:t>
            </w:r>
            <w:r w:rsidRPr="00781A0F">
              <w:t xml:space="preserve"> </w:t>
            </w:r>
            <w:r w:rsidR="001C55C5">
              <w:t>was</w:t>
            </w:r>
            <w:r w:rsidRPr="00781A0F">
              <w:t xml:space="preserve"> made and </w:t>
            </w:r>
            <w:r w:rsidR="001C55C5">
              <w:t xml:space="preserve">is </w:t>
            </w:r>
            <w:r w:rsidRPr="00781A0F">
              <w:t>valued.</w:t>
            </w:r>
          </w:p>
          <w:p w14:paraId="1BD88581" w14:textId="77777777" w:rsidR="006B0E4D" w:rsidRPr="00781A0F" w:rsidRDefault="006B0E4D" w:rsidP="006B0E4D">
            <w:pPr>
              <w:pStyle w:val="NCEAtablebody"/>
              <w:widowControl w:val="0"/>
              <w:rPr>
                <w:rFonts w:cs="Arial"/>
              </w:rPr>
            </w:pPr>
            <w:r w:rsidRPr="00781A0F">
              <w:rPr>
                <w:rFonts w:cs="Arial"/>
              </w:rPr>
              <w:t xml:space="preserve">The student identifies and describes the features of the designers’ works and distinguishes any similarities and differences between them. </w:t>
            </w:r>
          </w:p>
          <w:p w14:paraId="5C8670B7" w14:textId="77777777" w:rsidR="006B0E4D" w:rsidRPr="00926710" w:rsidRDefault="003307E1" w:rsidP="00926710">
            <w:pPr>
              <w:pStyle w:val="NCEAtablebody"/>
              <w:widowControl w:val="0"/>
              <w:rPr>
                <w:i/>
              </w:rPr>
            </w:pPr>
            <w:r>
              <w:rPr>
                <w:rFonts w:cs="Arial"/>
                <w:i/>
              </w:rPr>
              <w:t>For example,</w:t>
            </w:r>
            <w:r w:rsidR="00926710" w:rsidRPr="00926710">
              <w:rPr>
                <w:rFonts w:cs="Arial"/>
                <w:i/>
              </w:rPr>
              <w:t xml:space="preserve"> </w:t>
            </w:r>
            <w:r w:rsidR="00926710">
              <w:rPr>
                <w:rFonts w:cs="Arial"/>
                <w:i/>
              </w:rPr>
              <w:t>“T</w:t>
            </w:r>
            <w:r w:rsidR="006B0E4D" w:rsidRPr="00926710">
              <w:rPr>
                <w:i/>
              </w:rPr>
              <w:t xml:space="preserve">he apartheid poster by Grapus uses rough hand-drawn lettering, which goes with the roughly drawn map of Africa. This map has been made to look like a skull because </w:t>
            </w:r>
            <w:r w:rsidR="00080356">
              <w:rPr>
                <w:i/>
              </w:rPr>
              <w:t>a</w:t>
            </w:r>
            <w:r w:rsidR="006B0E4D" w:rsidRPr="00926710">
              <w:rPr>
                <w:i/>
              </w:rPr>
              <w:t>partheid has caused so many African people to be killed.</w:t>
            </w:r>
          </w:p>
          <w:p w14:paraId="2C9F07EE" w14:textId="77777777" w:rsidR="006B0E4D" w:rsidRDefault="00C66FD3" w:rsidP="00AD7EF6">
            <w:pPr>
              <w:pStyle w:val="NCEAtableevidence"/>
              <w:widowControl w:val="0"/>
            </w:pPr>
            <w:r>
              <w:t>“</w:t>
            </w:r>
            <w:r w:rsidR="002A1CB5">
              <w:t>A</w:t>
            </w:r>
            <w:r w:rsidR="006B0E4D" w:rsidRPr="00781A0F">
              <w:t xml:space="preserve"> p</w:t>
            </w:r>
            <w:r w:rsidR="002A1CB5">
              <w:t>oster b</w:t>
            </w:r>
            <w:r>
              <w:t xml:space="preserve">y Neasden Control Centre about </w:t>
            </w:r>
            <w:r w:rsidR="00A9060E">
              <w:t>‘fighting poverty together’</w:t>
            </w:r>
            <w:r w:rsidR="006B0E4D" w:rsidRPr="00781A0F">
              <w:t xml:space="preserve"> has white lettering and </w:t>
            </w:r>
            <w:r w:rsidR="003307E1">
              <w:t>is hand-done like Grapus’</w:t>
            </w:r>
            <w:r w:rsidR="006B0E4D" w:rsidRPr="00781A0F">
              <w:t xml:space="preserve"> lettering. It looks like it has been cut out with scissors. Both designers block in their letterforms</w:t>
            </w:r>
            <w:r w:rsidR="00B42FB1">
              <w:t>,</w:t>
            </w:r>
            <w:r w:rsidR="006B0E4D" w:rsidRPr="00781A0F">
              <w:t xml:space="preserve"> and this draws attention to the important message in both of these posters.</w:t>
            </w:r>
            <w:r w:rsidR="00926710">
              <w:t>”</w:t>
            </w:r>
          </w:p>
          <w:p w14:paraId="6BFFFB11" w14:textId="77777777" w:rsidR="00467703" w:rsidRPr="00EE22B3" w:rsidRDefault="00467703" w:rsidP="00467703">
            <w:pPr>
              <w:pStyle w:val="NCEAtablebody"/>
              <w:rPr>
                <w:i/>
                <w:color w:val="FF0000"/>
              </w:rPr>
            </w:pPr>
            <w:r w:rsidRPr="00EE22B3">
              <w:rPr>
                <w:i/>
                <w:color w:val="FF0000"/>
              </w:rPr>
              <w:t>The examples above relate to only part of what is required, and are just indicative.</w:t>
            </w:r>
          </w:p>
          <w:p w14:paraId="564FB190" w14:textId="77777777" w:rsidR="00467703" w:rsidRPr="002B00E9" w:rsidRDefault="00467703" w:rsidP="00AD7EF6">
            <w:pPr>
              <w:pStyle w:val="NCEAtableevidence"/>
              <w:widowControl w:val="0"/>
            </w:pPr>
          </w:p>
        </w:tc>
        <w:tc>
          <w:tcPr>
            <w:tcW w:w="1667" w:type="pct"/>
          </w:tcPr>
          <w:p w14:paraId="4A5BBADA" w14:textId="77777777" w:rsidR="006B0E4D" w:rsidRPr="00AD7EF6" w:rsidRDefault="006B0E4D" w:rsidP="006B0E4D">
            <w:pPr>
              <w:pStyle w:val="NCEAtablebody"/>
              <w:widowControl w:val="0"/>
              <w:rPr>
                <w:lang w:val="en-AU"/>
              </w:rPr>
            </w:pPr>
            <w:r w:rsidRPr="00AD7EF6">
              <w:rPr>
                <w:lang w:val="en-AU"/>
              </w:rPr>
              <w:t xml:space="preserve">The student demonstrates in-depth analysis of methods and ideas from established design practice. </w:t>
            </w:r>
          </w:p>
          <w:p w14:paraId="3C1C195C" w14:textId="77777777" w:rsidR="001C55C5" w:rsidRDefault="006B0E4D" w:rsidP="006B0E4D">
            <w:pPr>
              <w:pStyle w:val="NCEAtablebody"/>
              <w:widowControl w:val="0"/>
            </w:pPr>
            <w:r w:rsidRPr="00781A0F">
              <w:t xml:space="preserve">The student uses a range of sources for their research. They identify key information about their three designers, offering in-depth explanations of their methods and ideas. </w:t>
            </w:r>
          </w:p>
          <w:p w14:paraId="1D05A1EF" w14:textId="77777777" w:rsidR="006B0E4D" w:rsidRPr="00781A0F" w:rsidRDefault="006B0E4D" w:rsidP="006B0E4D">
            <w:pPr>
              <w:pStyle w:val="NCEAtablebody"/>
              <w:widowControl w:val="0"/>
            </w:pPr>
            <w:r w:rsidRPr="00781A0F">
              <w:t xml:space="preserve">The student demonstrates understanding </w:t>
            </w:r>
            <w:r w:rsidR="001C55C5">
              <w:t>of how and why the design work wa</w:t>
            </w:r>
            <w:r w:rsidRPr="00781A0F">
              <w:t xml:space="preserve">s made and </w:t>
            </w:r>
            <w:r w:rsidR="001C55C5">
              <w:t xml:space="preserve">is </w:t>
            </w:r>
            <w:r w:rsidRPr="00781A0F">
              <w:t>valued</w:t>
            </w:r>
            <w:r w:rsidR="00AC633A">
              <w:t>,</w:t>
            </w:r>
            <w:r w:rsidRPr="00781A0F">
              <w:t xml:space="preserve"> and references specific visual examples to support their discussion.</w:t>
            </w:r>
          </w:p>
          <w:p w14:paraId="7C221A8C" w14:textId="77777777" w:rsidR="006B0E4D" w:rsidRPr="00926710" w:rsidRDefault="003307E1" w:rsidP="00926710">
            <w:pPr>
              <w:pStyle w:val="NCEAtablebody"/>
              <w:widowControl w:val="0"/>
              <w:rPr>
                <w:i/>
              </w:rPr>
            </w:pPr>
            <w:r>
              <w:rPr>
                <w:i/>
              </w:rPr>
              <w:t>For example,</w:t>
            </w:r>
            <w:r w:rsidR="00926710" w:rsidRPr="00926710">
              <w:rPr>
                <w:i/>
              </w:rPr>
              <w:t xml:space="preserve"> </w:t>
            </w:r>
            <w:r w:rsidR="00926710">
              <w:rPr>
                <w:i/>
              </w:rPr>
              <w:t>“</w:t>
            </w:r>
            <w:r w:rsidR="006B0E4D" w:rsidRPr="00926710">
              <w:rPr>
                <w:i/>
              </w:rPr>
              <w:t>Grapus (a F</w:t>
            </w:r>
            <w:r w:rsidR="005A7BFC">
              <w:rPr>
                <w:i/>
              </w:rPr>
              <w:t>rench design studio)</w:t>
            </w:r>
            <w:r>
              <w:rPr>
                <w:i/>
              </w:rPr>
              <w:t xml:space="preserve"> and British</w:t>
            </w:r>
            <w:r w:rsidR="005A7BFC">
              <w:rPr>
                <w:i/>
              </w:rPr>
              <w:t>-</w:t>
            </w:r>
            <w:r w:rsidR="006B0E4D" w:rsidRPr="00926710">
              <w:rPr>
                <w:i/>
              </w:rPr>
              <w:t>based Neasden Control Centre both use hand</w:t>
            </w:r>
            <w:r w:rsidR="005A7BFC">
              <w:rPr>
                <w:i/>
              </w:rPr>
              <w:t>-</w:t>
            </w:r>
            <w:r w:rsidR="006B0E4D" w:rsidRPr="00926710">
              <w:rPr>
                <w:i/>
              </w:rPr>
              <w:t>drawn fonts to make their posters more expressive and convey their social messages more powerfully.</w:t>
            </w:r>
          </w:p>
          <w:p w14:paraId="43616D10" w14:textId="77777777" w:rsidR="006B0E4D" w:rsidRPr="00781A0F" w:rsidRDefault="00926710" w:rsidP="006B0E4D">
            <w:pPr>
              <w:pStyle w:val="NCEAtableevidence"/>
              <w:widowControl w:val="0"/>
            </w:pPr>
            <w:r>
              <w:t>“</w:t>
            </w:r>
            <w:r w:rsidR="006B0E4D" w:rsidRPr="00781A0F">
              <w:t xml:space="preserve">The font in the </w:t>
            </w:r>
            <w:r w:rsidR="00B42FB1">
              <w:t>a</w:t>
            </w:r>
            <w:r w:rsidR="006B0E4D" w:rsidRPr="00781A0F">
              <w:t>partheid poster by Grapus appears to be drawn using a crayon. The letterforms have been heavily blocked in to complement the bold shape of the map, which also looks like a skull because of the placement of ragged holes.</w:t>
            </w:r>
          </w:p>
          <w:p w14:paraId="0BA1D090" w14:textId="77777777" w:rsidR="006B0E4D" w:rsidRDefault="00926710" w:rsidP="006B0E4D">
            <w:pPr>
              <w:pStyle w:val="NCEAtableevidence"/>
              <w:widowControl w:val="0"/>
            </w:pPr>
            <w:r>
              <w:t>“</w:t>
            </w:r>
            <w:r w:rsidR="006B0E4D" w:rsidRPr="00781A0F">
              <w:t>Ne</w:t>
            </w:r>
            <w:r w:rsidR="00B42FB1">
              <w:t>asden Control Centre’s reversed-</w:t>
            </w:r>
            <w:r w:rsidR="006B0E4D" w:rsidRPr="00781A0F">
              <w:t>out lettering appears to have been crudely cut out using scissors in a similar way to the red patter</w:t>
            </w:r>
            <w:r w:rsidR="008629E0">
              <w:t>n. They are both placed over</w:t>
            </w:r>
            <w:r w:rsidR="006B0E4D" w:rsidRPr="00781A0F">
              <w:t xml:space="preserve"> a black and white photo of African women whose bare feet suggest poverty. The lettering is rough and simple like the environment and lives of the women.</w:t>
            </w:r>
            <w:r w:rsidR="00BB627E">
              <w:t>”</w:t>
            </w:r>
          </w:p>
          <w:p w14:paraId="59CADE4E" w14:textId="77777777" w:rsidR="00467703" w:rsidRPr="00EE22B3" w:rsidRDefault="00467703" w:rsidP="00467703">
            <w:pPr>
              <w:pStyle w:val="NCEAtablebody"/>
              <w:rPr>
                <w:i/>
                <w:color w:val="FF0000"/>
              </w:rPr>
            </w:pPr>
            <w:r w:rsidRPr="00EE22B3">
              <w:rPr>
                <w:i/>
                <w:color w:val="FF0000"/>
              </w:rPr>
              <w:t>The examples above relate to only part of what is required, and are just indicative.</w:t>
            </w:r>
          </w:p>
          <w:p w14:paraId="56BF46CD" w14:textId="77777777" w:rsidR="00467703" w:rsidRPr="00781A0F" w:rsidRDefault="00467703" w:rsidP="006B0E4D">
            <w:pPr>
              <w:pStyle w:val="NCEAtableevidence"/>
              <w:widowControl w:val="0"/>
            </w:pPr>
          </w:p>
          <w:p w14:paraId="030C18F8" w14:textId="77777777" w:rsidR="006B0E4D" w:rsidRPr="00926710" w:rsidRDefault="006B0E4D" w:rsidP="006B0E4D">
            <w:pPr>
              <w:pStyle w:val="NCEAtablehead"/>
              <w:widowControl w:val="0"/>
              <w:jc w:val="left"/>
              <w:rPr>
                <w:b w:val="0"/>
                <w:i/>
              </w:rPr>
            </w:pPr>
          </w:p>
        </w:tc>
        <w:tc>
          <w:tcPr>
            <w:tcW w:w="1667" w:type="pct"/>
          </w:tcPr>
          <w:p w14:paraId="02268431" w14:textId="77777777" w:rsidR="006B0E4D" w:rsidRPr="00AD7EF6" w:rsidRDefault="006B0E4D" w:rsidP="006B0E4D">
            <w:pPr>
              <w:pStyle w:val="NCEAtablebody"/>
              <w:widowControl w:val="0"/>
              <w:rPr>
                <w:lang w:val="en-AU"/>
              </w:rPr>
            </w:pPr>
            <w:r w:rsidRPr="00AD7EF6">
              <w:rPr>
                <w:lang w:val="en-AU"/>
              </w:rPr>
              <w:t xml:space="preserve">The student demonstrates critical analysis of methods and ideas from established design practice. </w:t>
            </w:r>
          </w:p>
          <w:p w14:paraId="1AA9F1B8" w14:textId="77777777" w:rsidR="001C55C5" w:rsidRDefault="006B0E4D" w:rsidP="006B0E4D">
            <w:pPr>
              <w:pStyle w:val="NCEAtablebody"/>
              <w:widowControl w:val="0"/>
            </w:pPr>
            <w:r w:rsidRPr="00781A0F">
              <w:t xml:space="preserve">The student uses a wide range of sources for their research. They identify key information about their selected three designers, critically analysing their methods and ideas. </w:t>
            </w:r>
          </w:p>
          <w:p w14:paraId="04AAE6E0" w14:textId="77777777" w:rsidR="006B0E4D" w:rsidRPr="00781A0F" w:rsidRDefault="006B0E4D" w:rsidP="006B0E4D">
            <w:pPr>
              <w:pStyle w:val="NCEAtablebody"/>
              <w:widowControl w:val="0"/>
            </w:pPr>
            <w:r w:rsidRPr="00781A0F">
              <w:t xml:space="preserve">The student offers personal insight into how and why the </w:t>
            </w:r>
            <w:r w:rsidR="00D15A80">
              <w:t xml:space="preserve">design work was </w:t>
            </w:r>
            <w:r w:rsidRPr="00781A0F">
              <w:t>made and</w:t>
            </w:r>
            <w:r w:rsidR="00D15A80">
              <w:t xml:space="preserve"> </w:t>
            </w:r>
            <w:r w:rsidRPr="00781A0F">
              <w:t>valued. They examine the relationships between the approaches of the designers and significant wider</w:t>
            </w:r>
            <w:r>
              <w:t xml:space="preserve"> social, political, geographic, or historical</w:t>
            </w:r>
            <w:r w:rsidRPr="00781A0F">
              <w:t xml:space="preserve"> contexts they relate to. </w:t>
            </w:r>
          </w:p>
          <w:p w14:paraId="2B67D2B9" w14:textId="77777777" w:rsidR="00AC633A" w:rsidRDefault="006B0E4D" w:rsidP="006B0E4D">
            <w:pPr>
              <w:pStyle w:val="NCEAtablebody"/>
              <w:widowControl w:val="0"/>
            </w:pPr>
            <w:r w:rsidRPr="00781A0F">
              <w:t xml:space="preserve">The student uses supporting arguments when evaluating and drawing conclusions. They support their discussion with reference to visual examples. </w:t>
            </w:r>
          </w:p>
          <w:p w14:paraId="490BBF18" w14:textId="77777777" w:rsidR="006B0E4D" w:rsidRPr="00926710" w:rsidRDefault="001C6574" w:rsidP="006B0E4D">
            <w:pPr>
              <w:pStyle w:val="NCEAtablebody"/>
              <w:widowControl w:val="0"/>
              <w:rPr>
                <w:i/>
              </w:rPr>
            </w:pPr>
            <w:r>
              <w:rPr>
                <w:i/>
              </w:rPr>
              <w:t>For example,</w:t>
            </w:r>
            <w:r w:rsidR="00AC633A" w:rsidRPr="00926710">
              <w:rPr>
                <w:i/>
              </w:rPr>
              <w:t xml:space="preserve"> “I</w:t>
            </w:r>
            <w:r w:rsidR="006B0E4D" w:rsidRPr="00926710">
              <w:rPr>
                <w:i/>
              </w:rPr>
              <w:t>n this poster, the French design studio Grapus</w:t>
            </w:r>
            <w:r w:rsidR="005A7BFC">
              <w:rPr>
                <w:i/>
              </w:rPr>
              <w:t>,</w:t>
            </w:r>
            <w:r w:rsidR="006B0E4D" w:rsidRPr="00926710">
              <w:rPr>
                <w:i/>
              </w:rPr>
              <w:t xml:space="preserve"> </w:t>
            </w:r>
            <w:r w:rsidR="00D66B36">
              <w:rPr>
                <w:i/>
              </w:rPr>
              <w:t>‘</w:t>
            </w:r>
            <w:r w:rsidR="006B0E4D" w:rsidRPr="00926710">
              <w:rPr>
                <w:i/>
              </w:rPr>
              <w:t>whose social awareness emerged from the Paris riots of May 1968</w:t>
            </w:r>
            <w:r>
              <w:rPr>
                <w:i/>
              </w:rPr>
              <w:t>’</w:t>
            </w:r>
            <w:r w:rsidR="005A7BFC">
              <w:rPr>
                <w:i/>
              </w:rPr>
              <w:t>,</w:t>
            </w:r>
            <w:r w:rsidR="00223AAC">
              <w:rPr>
                <w:i/>
              </w:rPr>
              <w:t xml:space="preserve"> uses an expressively drawn, hand-</w:t>
            </w:r>
            <w:r w:rsidR="006B0E4D" w:rsidRPr="00926710">
              <w:rPr>
                <w:i/>
              </w:rPr>
              <w:t xml:space="preserve">generated type. The lettering complements the strongly graphic and powerful visual pun of a silhouetted map of Africa </w:t>
            </w:r>
            <w:r w:rsidR="00740140">
              <w:rPr>
                <w:i/>
              </w:rPr>
              <w:t>made</w:t>
            </w:r>
            <w:r w:rsidR="00740140" w:rsidRPr="00926710">
              <w:rPr>
                <w:i/>
              </w:rPr>
              <w:t xml:space="preserve"> </w:t>
            </w:r>
            <w:r w:rsidR="006B0E4D" w:rsidRPr="00926710">
              <w:rPr>
                <w:i/>
              </w:rPr>
              <w:t>into a human skull.</w:t>
            </w:r>
          </w:p>
          <w:p w14:paraId="62AED2B5" w14:textId="77777777" w:rsidR="006B0E4D" w:rsidRDefault="00926710" w:rsidP="00313AA6">
            <w:pPr>
              <w:pStyle w:val="NCEAtableevidence"/>
              <w:widowControl w:val="0"/>
            </w:pPr>
            <w:r>
              <w:t>“</w:t>
            </w:r>
            <w:r w:rsidR="006B0E4D" w:rsidRPr="00781A0F">
              <w:t>In a similar way, we see Neasden Control Centre using a reversed</w:t>
            </w:r>
            <w:r w:rsidR="00D43FAF">
              <w:t>-</w:t>
            </w:r>
            <w:r w:rsidR="006B0E4D" w:rsidRPr="00781A0F">
              <w:t>out typeface</w:t>
            </w:r>
            <w:r w:rsidR="00D43FAF">
              <w:t>,</w:t>
            </w:r>
            <w:r w:rsidR="006B0E4D" w:rsidRPr="00781A0F">
              <w:t xml:space="preserve"> which appears to be cut crudely from paper</w:t>
            </w:r>
            <w:r w:rsidR="0062436E">
              <w:t>,</w:t>
            </w:r>
            <w:r w:rsidR="00D66B36">
              <w:t xml:space="preserve"> to communicate ‘</w:t>
            </w:r>
            <w:r w:rsidR="006B0E4D" w:rsidRPr="00781A0F">
              <w:t>fighting poverty together</w:t>
            </w:r>
            <w:r w:rsidR="00D66B36">
              <w:t>’</w:t>
            </w:r>
            <w:r w:rsidR="006B0E4D" w:rsidRPr="00781A0F">
              <w:t>. It is placed o</w:t>
            </w:r>
            <w:r w:rsidR="008629E0">
              <w:t>ver a severely cropped image of</w:t>
            </w:r>
            <w:r w:rsidR="00923061">
              <w:t xml:space="preserve"> </w:t>
            </w:r>
            <w:r w:rsidR="006B0E4D" w:rsidRPr="00781A0F">
              <w:t>bare</w:t>
            </w:r>
            <w:r w:rsidR="00923061">
              <w:t>foot</w:t>
            </w:r>
            <w:r w:rsidR="006B0E4D" w:rsidRPr="00781A0F">
              <w:t xml:space="preserve"> African w</w:t>
            </w:r>
            <w:r w:rsidR="008629E0">
              <w:t>ome</w:t>
            </w:r>
            <w:r w:rsidR="006B0E4D" w:rsidRPr="00781A0F">
              <w:t>n dancing, which suggests impoverished ano</w:t>
            </w:r>
            <w:r w:rsidR="001C6574">
              <w:t>nymity. The</w:t>
            </w:r>
            <w:r w:rsidR="006B0E4D" w:rsidRPr="00781A0F">
              <w:t xml:space="preserve"> lack of refinement </w:t>
            </w:r>
            <w:r w:rsidR="001C6574">
              <w:t xml:space="preserve">in the two types </w:t>
            </w:r>
            <w:r w:rsidR="006B0E4D" w:rsidRPr="00781A0F">
              <w:t xml:space="preserve">creates a sense of immediacy and </w:t>
            </w:r>
            <w:r w:rsidR="00B431E2" w:rsidRPr="00781A0F">
              <w:t>hand</w:t>
            </w:r>
            <w:r w:rsidR="00106ED6">
              <w:t>-</w:t>
            </w:r>
            <w:r w:rsidR="00B431E2" w:rsidRPr="00781A0F">
              <w:t>crafted</w:t>
            </w:r>
            <w:r w:rsidR="006B0E4D" w:rsidRPr="00781A0F">
              <w:t xml:space="preserve"> truthfulness, making the message far more effective.</w:t>
            </w:r>
            <w:r w:rsidR="00BB627E">
              <w:t>”</w:t>
            </w:r>
          </w:p>
          <w:p w14:paraId="67D66589" w14:textId="77777777" w:rsidR="00467703" w:rsidRPr="003307E1" w:rsidRDefault="00467703" w:rsidP="003307E1">
            <w:pPr>
              <w:pStyle w:val="NCEAtablebody"/>
              <w:rPr>
                <w:i/>
                <w:color w:val="FF0000"/>
              </w:rPr>
            </w:pPr>
            <w:r w:rsidRPr="00EE22B3">
              <w:rPr>
                <w:i/>
                <w:color w:val="FF0000"/>
              </w:rPr>
              <w:t>The examples above relate to only part of what is required, and are just indicative.</w:t>
            </w:r>
          </w:p>
        </w:tc>
      </w:tr>
    </w:tbl>
    <w:p w14:paraId="15F837B1" w14:textId="77777777" w:rsidR="002A07D0" w:rsidRPr="00781A0F" w:rsidRDefault="002A07D0" w:rsidP="002A07D0">
      <w:pPr>
        <w:pStyle w:val="NCEAbodytext"/>
        <w:rPr>
          <w:i/>
          <w:color w:val="FF0000"/>
          <w:lang w:val="en-AU"/>
        </w:rPr>
      </w:pPr>
      <w:r w:rsidRPr="00781A0F">
        <w:rPr>
          <w:lang w:val="en-AU"/>
        </w:rPr>
        <w:t>Final grades will be decided using professional judgement based on a holistic examination of the evidence provided against the criteria in the Achievement Standard.</w:t>
      </w:r>
    </w:p>
    <w:sectPr w:rsidR="002A07D0" w:rsidRPr="00781A0F" w:rsidSect="003307E1">
      <w:headerReference w:type="default" r:id="rId18"/>
      <w:footerReference w:type="default" r:id="rId19"/>
      <w:pgSz w:w="16838" w:h="11899" w:orient="landscape" w:code="9"/>
      <w:pgMar w:top="1247" w:right="1304" w:bottom="1247" w:left="1304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1F2246" w16cid:durableId="225BD50A"/>
  <w16cid:commentId w16cid:paraId="52563EBA" w16cid:durableId="225BD4C0"/>
  <w16cid:commentId w16cid:paraId="279F93A0" w16cid:durableId="226389D4"/>
  <w16cid:commentId w16cid:paraId="66D3EDDF" w16cid:durableId="225BC703"/>
  <w16cid:commentId w16cid:paraId="2AB8FA0B" w16cid:durableId="225BD53B"/>
  <w16cid:commentId w16cid:paraId="75F7F452" w16cid:durableId="226389D7"/>
  <w16cid:commentId w16cid:paraId="2317F8BB" w16cid:durableId="225BD8E8"/>
  <w16cid:commentId w16cid:paraId="601862E6" w16cid:durableId="226389D9"/>
  <w16cid:commentId w16cid:paraId="22FD94E7" w16cid:durableId="225C03F8"/>
  <w16cid:commentId w16cid:paraId="79652128" w16cid:durableId="225BD93E"/>
  <w16cid:commentId w16cid:paraId="33BF04B4" w16cid:durableId="226389DC"/>
  <w16cid:commentId w16cid:paraId="12D7A96A" w16cid:durableId="225BD9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E6AC2" w14:textId="77777777" w:rsidR="000C15DF" w:rsidRDefault="000C15DF">
      <w:r>
        <w:separator/>
      </w:r>
    </w:p>
  </w:endnote>
  <w:endnote w:type="continuationSeparator" w:id="0">
    <w:p w14:paraId="44C89405" w14:textId="77777777" w:rsidR="000C15DF" w:rsidRDefault="000C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9771A" w14:textId="3180A65B" w:rsidR="00C66FD3" w:rsidRPr="000A4B88" w:rsidRDefault="00C66FD3" w:rsidP="002A07D0">
    <w:pPr>
      <w:pStyle w:val="NCEAHeaderFooter"/>
    </w:pPr>
    <w:r w:rsidRPr="00F45ADA">
      <w:t>T</w:t>
    </w:r>
    <w:r>
      <w:t xml:space="preserve">his </w:t>
    </w:r>
    <w:r w:rsidRPr="00F45ADA">
      <w:t>resource is copyrig</w:t>
    </w:r>
    <w:r>
      <w:t xml:space="preserve">ht © Crown </w:t>
    </w:r>
    <w:r w:rsidR="00D91745" w:rsidRPr="00686DB9">
      <w:rPr>
        <w:highlight w:val="yellow"/>
      </w:rPr>
      <w:t>2020</w:t>
    </w:r>
    <w:r w:rsidRPr="00F45ADA">
      <w:tab/>
    </w:r>
    <w:r w:rsidRPr="00F45ADA">
      <w:tab/>
    </w:r>
    <w:r w:rsidRPr="00F45ADA">
      <w:rPr>
        <w:lang w:bidi="en-US"/>
      </w:rPr>
      <w:t xml:space="preserve">Page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PAGE </w:instrText>
    </w:r>
    <w:r w:rsidRPr="00F45ADA">
      <w:rPr>
        <w:lang w:bidi="en-US"/>
      </w:rPr>
      <w:fldChar w:fldCharType="separate"/>
    </w:r>
    <w:r w:rsidR="00657BF6">
      <w:rPr>
        <w:noProof/>
        <w:lang w:bidi="en-US"/>
      </w:rPr>
      <w:t>4</w:t>
    </w:r>
    <w:r w:rsidRPr="00F45ADA">
      <w:rPr>
        <w:lang w:bidi="en-US"/>
      </w:rPr>
      <w:fldChar w:fldCharType="end"/>
    </w:r>
    <w:r w:rsidRPr="00F45ADA">
      <w:rPr>
        <w:lang w:bidi="en-US"/>
      </w:rPr>
      <w:t xml:space="preserve"> of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NUMPAGES </w:instrText>
    </w:r>
    <w:r w:rsidRPr="00F45ADA">
      <w:rPr>
        <w:lang w:bidi="en-US"/>
      </w:rPr>
      <w:fldChar w:fldCharType="separate"/>
    </w:r>
    <w:r w:rsidR="00657BF6">
      <w:rPr>
        <w:noProof/>
        <w:lang w:bidi="en-US"/>
      </w:rPr>
      <w:t>5</w:t>
    </w:r>
    <w:r w:rsidRPr="00F45ADA">
      <w:rPr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E7D51" w14:textId="77777777" w:rsidR="00C66FD3" w:rsidRPr="006628D1" w:rsidRDefault="00C66FD3" w:rsidP="002A07D0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 w:rsidR="00DC5C1C">
      <w:rPr>
        <w:noProof/>
        <w:color w:val="808080"/>
        <w:sz w:val="18"/>
        <w:lang w:bidi="en-US"/>
      </w:rPr>
      <w:t>5</w:t>
    </w:r>
    <w:r w:rsidRPr="006628D1">
      <w:rPr>
        <w:color w:val="808080"/>
        <w:sz w:val="18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71842" w14:textId="77777777" w:rsidR="00C66FD3" w:rsidRPr="006628D1" w:rsidRDefault="00C66FD3" w:rsidP="002A07D0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 w:rsidR="00DC5C1C">
      <w:rPr>
        <w:noProof/>
        <w:color w:val="808080"/>
        <w:sz w:val="18"/>
        <w:lang w:bidi="en-US"/>
      </w:rPr>
      <w:t>5</w:t>
    </w:r>
    <w:r w:rsidRPr="006628D1">
      <w:rPr>
        <w:color w:val="808080"/>
        <w:sz w:val="18"/>
        <w:lang w:bidi="en-US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DC1E7" w14:textId="5D491F27" w:rsidR="00C66FD3" w:rsidRPr="000A4B88" w:rsidRDefault="00C66FD3" w:rsidP="002A07D0">
    <w:pPr>
      <w:pStyle w:val="NCEAHeaderFooter"/>
    </w:pPr>
    <w:r w:rsidRPr="00F45ADA">
      <w:t>T</w:t>
    </w:r>
    <w:r>
      <w:t xml:space="preserve">his </w:t>
    </w:r>
    <w:r w:rsidRPr="00F45ADA">
      <w:t>resource is copyrig</w:t>
    </w:r>
    <w:r w:rsidR="00E97C12">
      <w:t>ht © Crown 2020</w:t>
    </w:r>
    <w:r w:rsidRPr="00F45ADA">
      <w:tab/>
    </w:r>
    <w:r w:rsidRPr="00F45ADA">
      <w:tab/>
    </w:r>
    <w:r>
      <w:tab/>
    </w:r>
    <w:r>
      <w:tab/>
    </w:r>
    <w:r>
      <w:tab/>
    </w:r>
    <w:r>
      <w:tab/>
    </w:r>
    <w:r>
      <w:tab/>
    </w:r>
    <w:r>
      <w:tab/>
    </w:r>
    <w:r w:rsidRPr="00F45ADA">
      <w:rPr>
        <w:lang w:bidi="en-US"/>
      </w:rPr>
      <w:t xml:space="preserve">Page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PAGE </w:instrText>
    </w:r>
    <w:r w:rsidRPr="00F45ADA">
      <w:rPr>
        <w:lang w:bidi="en-US"/>
      </w:rPr>
      <w:fldChar w:fldCharType="separate"/>
    </w:r>
    <w:r w:rsidR="00657BF6">
      <w:rPr>
        <w:noProof/>
        <w:lang w:bidi="en-US"/>
      </w:rPr>
      <w:t>5</w:t>
    </w:r>
    <w:r w:rsidRPr="00F45ADA">
      <w:rPr>
        <w:lang w:bidi="en-US"/>
      </w:rPr>
      <w:fldChar w:fldCharType="end"/>
    </w:r>
    <w:r w:rsidRPr="00F45ADA">
      <w:rPr>
        <w:lang w:bidi="en-US"/>
      </w:rPr>
      <w:t xml:space="preserve"> of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NUMPAGES </w:instrText>
    </w:r>
    <w:r w:rsidRPr="00F45ADA">
      <w:rPr>
        <w:lang w:bidi="en-US"/>
      </w:rPr>
      <w:fldChar w:fldCharType="separate"/>
    </w:r>
    <w:r w:rsidR="00657BF6">
      <w:rPr>
        <w:noProof/>
        <w:lang w:bidi="en-US"/>
      </w:rPr>
      <w:t>5</w:t>
    </w:r>
    <w:r w:rsidRPr="00F45ADA">
      <w:rPr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7DE44" w14:textId="77777777" w:rsidR="000C15DF" w:rsidRDefault="000C15DF">
      <w:r>
        <w:separator/>
      </w:r>
    </w:p>
  </w:footnote>
  <w:footnote w:type="continuationSeparator" w:id="0">
    <w:p w14:paraId="31EBBD8A" w14:textId="77777777" w:rsidR="000C15DF" w:rsidRDefault="000C1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30198" w14:textId="77777777" w:rsidR="00C66FD3" w:rsidRPr="006628D1" w:rsidRDefault="00C66FD3" w:rsidP="002A07D0">
    <w:pPr>
      <w:pStyle w:val="NCEAHeaderFooter"/>
      <w:rPr>
        <w:u w:val="single"/>
      </w:rPr>
    </w:pPr>
    <w:r>
      <w:t>Internal assessment resource Visual Arts 3.1</w:t>
    </w:r>
    <w:r w:rsidR="00506E63">
      <w:t>R</w:t>
    </w:r>
    <w:r>
      <w:t xml:space="preserve"> Design for Achievement Standard 91440</w:t>
    </w:r>
  </w:p>
  <w:p w14:paraId="23311B22" w14:textId="77777777" w:rsidR="00C66FD3" w:rsidRPr="006628D1" w:rsidRDefault="00C66FD3" w:rsidP="002A07D0">
    <w:pPr>
      <w:pStyle w:val="NCEAHeaderFooter"/>
    </w:pPr>
    <w:r w:rsidRPr="006628D1">
      <w:t>PAGE FOR TEACHER USE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C868C" w14:textId="5048F5F0" w:rsidR="00C66FD3" w:rsidRPr="006628D1" w:rsidRDefault="00C66FD3" w:rsidP="002375B8">
    <w:pPr>
      <w:pStyle w:val="NCEAHeaderFooter"/>
      <w:rPr>
        <w:u w:val="single"/>
      </w:rPr>
    </w:pPr>
    <w:r>
      <w:t>Internal assessment resource Visual Arts 3.1</w:t>
    </w:r>
    <w:r w:rsidR="00E10786">
      <w:t>R</w:t>
    </w:r>
    <w:r>
      <w:t xml:space="preserve"> Design for Achievement Standard 91440</w:t>
    </w:r>
  </w:p>
  <w:p w14:paraId="08B27BF5" w14:textId="77777777" w:rsidR="00C66FD3" w:rsidRPr="006628D1" w:rsidRDefault="00C66FD3" w:rsidP="002A07D0">
    <w:pPr>
      <w:pStyle w:val="NCEAHeaderFooter"/>
    </w:pPr>
    <w:r w:rsidRPr="006628D1">
      <w:t>PAGE FOR STUDENT USE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B50A0" w14:textId="7B0F8208" w:rsidR="00C66FD3" w:rsidRPr="006628D1" w:rsidRDefault="00C66FD3" w:rsidP="002375B8">
    <w:pPr>
      <w:pStyle w:val="NCEAHeaderFooter"/>
      <w:rPr>
        <w:u w:val="single"/>
      </w:rPr>
    </w:pPr>
    <w:r>
      <w:t>Internal assessment resource Visual Arts 3.1</w:t>
    </w:r>
    <w:r w:rsidR="00686DB9">
      <w:t>R</w:t>
    </w:r>
    <w:r>
      <w:t xml:space="preserve"> Design for Achievement Standard 91440</w:t>
    </w:r>
  </w:p>
  <w:p w14:paraId="5750E337" w14:textId="77777777" w:rsidR="00C66FD3" w:rsidRPr="006628D1" w:rsidRDefault="00C66FD3" w:rsidP="002A07D0">
    <w:pPr>
      <w:pStyle w:val="NCEAHeaderFooter"/>
    </w:pPr>
    <w:r w:rsidRPr="006628D1">
      <w:t xml:space="preserve">PAGE FOR </w:t>
    </w:r>
    <w:r>
      <w:t>TEACHER</w:t>
    </w:r>
    <w:r w:rsidRPr="006628D1">
      <w:t xml:space="preserve"> USE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18C"/>
    <w:multiLevelType w:val="hybridMultilevel"/>
    <w:tmpl w:val="1A70B8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4C6A3C"/>
    <w:multiLevelType w:val="multilevel"/>
    <w:tmpl w:val="CB006906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81C9F"/>
    <w:multiLevelType w:val="hybridMultilevel"/>
    <w:tmpl w:val="76B0991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8" w15:restartNumberingAfterBreak="0">
    <w:nsid w:val="32727492"/>
    <w:multiLevelType w:val="hybridMultilevel"/>
    <w:tmpl w:val="23480296"/>
    <w:lvl w:ilvl="0" w:tplc="6F24E0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E6162"/>
    <w:multiLevelType w:val="hybridMultilevel"/>
    <w:tmpl w:val="70DE71CA"/>
    <w:lvl w:ilvl="0" w:tplc="1622943E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9E56BC9E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8634ECD4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20A8452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C4C2BF10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3FD8D23E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4D1EE98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844E478A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DC592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C0CE2"/>
    <w:multiLevelType w:val="multilevel"/>
    <w:tmpl w:val="A1C8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667A"/>
    <w:multiLevelType w:val="hybridMultilevel"/>
    <w:tmpl w:val="605E6D8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4BBE7B3B"/>
    <w:multiLevelType w:val="hybridMultilevel"/>
    <w:tmpl w:val="CB006906"/>
    <w:lvl w:ilvl="0" w:tplc="69E058B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D4C3420"/>
    <w:multiLevelType w:val="hybridMultilevel"/>
    <w:tmpl w:val="538C8938"/>
    <w:lvl w:ilvl="0" w:tplc="6F24E0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92B165F"/>
    <w:multiLevelType w:val="hybridMultilevel"/>
    <w:tmpl w:val="0CE647E8"/>
    <w:lvl w:ilvl="0" w:tplc="00010409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5DFC576C"/>
    <w:multiLevelType w:val="hybridMultilevel"/>
    <w:tmpl w:val="3D8E001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6F06F7"/>
    <w:multiLevelType w:val="hybridMultilevel"/>
    <w:tmpl w:val="C2FCCA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91752"/>
    <w:multiLevelType w:val="hybridMultilevel"/>
    <w:tmpl w:val="BD1207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24F4874"/>
    <w:multiLevelType w:val="multilevel"/>
    <w:tmpl w:val="A336C51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72F02419"/>
    <w:multiLevelType w:val="hybridMultilevel"/>
    <w:tmpl w:val="011CD6C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7108B2"/>
    <w:multiLevelType w:val="hybridMultilevel"/>
    <w:tmpl w:val="A1C817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100E1"/>
    <w:multiLevelType w:val="hybridMultilevel"/>
    <w:tmpl w:val="C6961E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0"/>
  </w:num>
  <w:num w:numId="4">
    <w:abstractNumId w:val="18"/>
  </w:num>
  <w:num w:numId="5">
    <w:abstractNumId w:val="5"/>
  </w:num>
  <w:num w:numId="6">
    <w:abstractNumId w:val="22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4"/>
  </w:num>
  <w:num w:numId="12">
    <w:abstractNumId w:val="27"/>
  </w:num>
  <w:num w:numId="13">
    <w:abstractNumId w:val="11"/>
  </w:num>
  <w:num w:numId="14">
    <w:abstractNumId w:val="7"/>
  </w:num>
  <w:num w:numId="15">
    <w:abstractNumId w:val="9"/>
  </w:num>
  <w:num w:numId="16">
    <w:abstractNumId w:val="12"/>
  </w:num>
  <w:num w:numId="17">
    <w:abstractNumId w:val="21"/>
  </w:num>
  <w:num w:numId="18">
    <w:abstractNumId w:val="26"/>
  </w:num>
  <w:num w:numId="19">
    <w:abstractNumId w:val="17"/>
  </w:num>
  <w:num w:numId="20">
    <w:abstractNumId w:val="8"/>
  </w:num>
  <w:num w:numId="21">
    <w:abstractNumId w:val="31"/>
  </w:num>
  <w:num w:numId="22">
    <w:abstractNumId w:val="30"/>
  </w:num>
  <w:num w:numId="23">
    <w:abstractNumId w:val="13"/>
  </w:num>
  <w:num w:numId="24">
    <w:abstractNumId w:val="28"/>
  </w:num>
  <w:num w:numId="25">
    <w:abstractNumId w:val="24"/>
  </w:num>
  <w:num w:numId="26">
    <w:abstractNumId w:val="3"/>
  </w:num>
  <w:num w:numId="27">
    <w:abstractNumId w:val="23"/>
  </w:num>
  <w:num w:numId="28">
    <w:abstractNumId w:val="25"/>
  </w:num>
  <w:num w:numId="29">
    <w:abstractNumId w:val="0"/>
  </w:num>
  <w:num w:numId="30">
    <w:abstractNumId w:val="16"/>
  </w:num>
  <w:num w:numId="31">
    <w:abstractNumId w:val="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3024D"/>
    <w:rsid w:val="00051D80"/>
    <w:rsid w:val="00057375"/>
    <w:rsid w:val="00080356"/>
    <w:rsid w:val="00080D0E"/>
    <w:rsid w:val="000B7CFF"/>
    <w:rsid w:val="000C15DF"/>
    <w:rsid w:val="000D4743"/>
    <w:rsid w:val="000F45FE"/>
    <w:rsid w:val="00106ED6"/>
    <w:rsid w:val="0011690B"/>
    <w:rsid w:val="001302A6"/>
    <w:rsid w:val="00141688"/>
    <w:rsid w:val="00155383"/>
    <w:rsid w:val="00194983"/>
    <w:rsid w:val="001A482E"/>
    <w:rsid w:val="001B0393"/>
    <w:rsid w:val="001C55C5"/>
    <w:rsid w:val="001C6574"/>
    <w:rsid w:val="001E0F67"/>
    <w:rsid w:val="00223AAC"/>
    <w:rsid w:val="002375B8"/>
    <w:rsid w:val="00276676"/>
    <w:rsid w:val="00290FBE"/>
    <w:rsid w:val="002960FA"/>
    <w:rsid w:val="002A07D0"/>
    <w:rsid w:val="002A1CB5"/>
    <w:rsid w:val="003068AB"/>
    <w:rsid w:val="00313AA6"/>
    <w:rsid w:val="003307E1"/>
    <w:rsid w:val="00331A9C"/>
    <w:rsid w:val="00333BA0"/>
    <w:rsid w:val="0038201F"/>
    <w:rsid w:val="003B12DE"/>
    <w:rsid w:val="003B25FE"/>
    <w:rsid w:val="003B6087"/>
    <w:rsid w:val="003E2E92"/>
    <w:rsid w:val="003E6B2C"/>
    <w:rsid w:val="003F3C24"/>
    <w:rsid w:val="004027C2"/>
    <w:rsid w:val="00432C5A"/>
    <w:rsid w:val="00435495"/>
    <w:rsid w:val="004468AF"/>
    <w:rsid w:val="00467703"/>
    <w:rsid w:val="00486151"/>
    <w:rsid w:val="0050408A"/>
    <w:rsid w:val="00506E63"/>
    <w:rsid w:val="005128CE"/>
    <w:rsid w:val="005219DE"/>
    <w:rsid w:val="005412D2"/>
    <w:rsid w:val="005A647A"/>
    <w:rsid w:val="005A6A52"/>
    <w:rsid w:val="005A7BFC"/>
    <w:rsid w:val="005C2233"/>
    <w:rsid w:val="005E3E31"/>
    <w:rsid w:val="0062436E"/>
    <w:rsid w:val="00625904"/>
    <w:rsid w:val="00640B0B"/>
    <w:rsid w:val="00654C79"/>
    <w:rsid w:val="00657BF6"/>
    <w:rsid w:val="0067698E"/>
    <w:rsid w:val="00676AA3"/>
    <w:rsid w:val="00685B5F"/>
    <w:rsid w:val="00686DB9"/>
    <w:rsid w:val="006B0E4D"/>
    <w:rsid w:val="0070173B"/>
    <w:rsid w:val="007214AA"/>
    <w:rsid w:val="00722CC0"/>
    <w:rsid w:val="007338CB"/>
    <w:rsid w:val="00740140"/>
    <w:rsid w:val="00755DF9"/>
    <w:rsid w:val="00776A75"/>
    <w:rsid w:val="007B0315"/>
    <w:rsid w:val="007B07B5"/>
    <w:rsid w:val="007B7219"/>
    <w:rsid w:val="007C5F40"/>
    <w:rsid w:val="007F6443"/>
    <w:rsid w:val="0080004D"/>
    <w:rsid w:val="00831DE6"/>
    <w:rsid w:val="0083510E"/>
    <w:rsid w:val="008407BA"/>
    <w:rsid w:val="00845023"/>
    <w:rsid w:val="008510F8"/>
    <w:rsid w:val="00857E05"/>
    <w:rsid w:val="008629E0"/>
    <w:rsid w:val="008712DC"/>
    <w:rsid w:val="00874904"/>
    <w:rsid w:val="008A4018"/>
    <w:rsid w:val="00920DE3"/>
    <w:rsid w:val="00923061"/>
    <w:rsid w:val="00926710"/>
    <w:rsid w:val="0095472C"/>
    <w:rsid w:val="009A1E93"/>
    <w:rsid w:val="009B183E"/>
    <w:rsid w:val="00A63126"/>
    <w:rsid w:val="00A65E46"/>
    <w:rsid w:val="00A82235"/>
    <w:rsid w:val="00A9060E"/>
    <w:rsid w:val="00AB0707"/>
    <w:rsid w:val="00AC633A"/>
    <w:rsid w:val="00AD3329"/>
    <w:rsid w:val="00AD7EF6"/>
    <w:rsid w:val="00AE0259"/>
    <w:rsid w:val="00B3451E"/>
    <w:rsid w:val="00B34E36"/>
    <w:rsid w:val="00B42FB1"/>
    <w:rsid w:val="00B431E2"/>
    <w:rsid w:val="00B47C83"/>
    <w:rsid w:val="00B7619E"/>
    <w:rsid w:val="00B86B56"/>
    <w:rsid w:val="00BB627E"/>
    <w:rsid w:val="00BC62AF"/>
    <w:rsid w:val="00BC65A4"/>
    <w:rsid w:val="00BC7624"/>
    <w:rsid w:val="00BE1765"/>
    <w:rsid w:val="00C30EB4"/>
    <w:rsid w:val="00C33DE4"/>
    <w:rsid w:val="00C4564E"/>
    <w:rsid w:val="00C66FD3"/>
    <w:rsid w:val="00C82DF8"/>
    <w:rsid w:val="00C91095"/>
    <w:rsid w:val="00C97107"/>
    <w:rsid w:val="00CA15BE"/>
    <w:rsid w:val="00CC1EED"/>
    <w:rsid w:val="00CD0DB6"/>
    <w:rsid w:val="00CE42B5"/>
    <w:rsid w:val="00D10853"/>
    <w:rsid w:val="00D15A80"/>
    <w:rsid w:val="00D4084D"/>
    <w:rsid w:val="00D43FAF"/>
    <w:rsid w:val="00D66B36"/>
    <w:rsid w:val="00D91745"/>
    <w:rsid w:val="00D9396A"/>
    <w:rsid w:val="00DB6D86"/>
    <w:rsid w:val="00DC45F1"/>
    <w:rsid w:val="00DC5C1C"/>
    <w:rsid w:val="00DD18C4"/>
    <w:rsid w:val="00DE2D89"/>
    <w:rsid w:val="00DE7D1C"/>
    <w:rsid w:val="00E0159E"/>
    <w:rsid w:val="00E10786"/>
    <w:rsid w:val="00E175C2"/>
    <w:rsid w:val="00E25540"/>
    <w:rsid w:val="00E3718D"/>
    <w:rsid w:val="00E54A82"/>
    <w:rsid w:val="00E55FA5"/>
    <w:rsid w:val="00E648D8"/>
    <w:rsid w:val="00E77ECA"/>
    <w:rsid w:val="00E817E2"/>
    <w:rsid w:val="00E97C12"/>
    <w:rsid w:val="00EA4487"/>
    <w:rsid w:val="00EF21CC"/>
    <w:rsid w:val="00F045AA"/>
    <w:rsid w:val="00F11DCE"/>
    <w:rsid w:val="00F366CA"/>
    <w:rsid w:val="00F468B1"/>
    <w:rsid w:val="00F55741"/>
    <w:rsid w:val="00F604A2"/>
    <w:rsid w:val="00F83132"/>
    <w:rsid w:val="00F9252E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6742C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F45ADA"/>
    <w:pPr>
      <w:widowControl w:val="0"/>
      <w:numPr>
        <w:numId w:val="12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x-none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6628D1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uiPriority w:val="99"/>
    <w:rsid w:val="00F45ADA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F45ADA"/>
    <w:rPr>
      <w:color w:val="808080"/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340A9F"/>
    <w:pPr>
      <w:numPr>
        <w:numId w:val="17"/>
      </w:numPr>
      <w:tabs>
        <w:tab w:val="clear" w:pos="0"/>
      </w:tabs>
      <w:spacing w:before="80" w:after="80"/>
      <w:ind w:left="1191" w:hanging="794"/>
    </w:pPr>
    <w:rPr>
      <w:rFonts w:ascii="Arial" w:hAnsi="Arial"/>
      <w:sz w:val="22"/>
    </w:rPr>
  </w:style>
  <w:style w:type="character" w:styleId="CommentReference">
    <w:name w:val="annotation reference"/>
    <w:semiHidden/>
    <w:rsid w:val="00AB0707"/>
    <w:rPr>
      <w:sz w:val="16"/>
      <w:szCs w:val="16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F3236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paragraph" w:styleId="CommentText">
    <w:name w:val="annotation text"/>
    <w:basedOn w:val="Normal"/>
    <w:link w:val="CommentTextChar"/>
    <w:semiHidden/>
    <w:rsid w:val="00AB07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0707"/>
    <w:rPr>
      <w:b/>
      <w:bCs/>
    </w:rPr>
  </w:style>
  <w:style w:type="paragraph" w:customStyle="1" w:styleId="NCEACPHeading1">
    <w:name w:val="NCEA CP Heading 1"/>
    <w:basedOn w:val="Normal"/>
    <w:rsid w:val="00313AA6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313AA6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313AA6"/>
    <w:rPr>
      <w:rFonts w:ascii="Arial" w:hAnsi="Arial" w:cs="Arial"/>
      <w:sz w:val="22"/>
      <w:szCs w:val="24"/>
      <w:lang w:eastAsia="en-NZ"/>
    </w:rPr>
  </w:style>
  <w:style w:type="paragraph" w:customStyle="1" w:styleId="NCEACPbodytext2">
    <w:name w:val="NCEA CP bodytext 2"/>
    <w:basedOn w:val="NCEACPbodytextcentered"/>
    <w:rsid w:val="00313AA6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313AA6"/>
    <w:rPr>
      <w:b/>
    </w:rPr>
  </w:style>
  <w:style w:type="paragraph" w:customStyle="1" w:styleId="NCEACPbodytextleft">
    <w:name w:val="NCEA CP bodytext left"/>
    <w:basedOn w:val="Normal"/>
    <w:rsid w:val="00313AA6"/>
    <w:pPr>
      <w:spacing w:before="120" w:after="120"/>
    </w:pPr>
    <w:rPr>
      <w:rFonts w:ascii="Arial" w:hAnsi="Arial"/>
      <w:sz w:val="22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40B0B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cyclopedia.com/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nzqa.govt.nz/qualifications-standards/qualifications/ncea/subjects/visual-arts/selection-of-artist-models/selection-of-design-models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papa.govt.n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cklandartgallery.com/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christchurchartgallery.org.nz/" TargetMode="Externa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1755</Words>
  <Characters>10591</Characters>
  <Application>Microsoft Office Word</Application>
  <DocSecurity>0</DocSecurity>
  <Lines>88</Lines>
  <Paragraphs>24</Paragraphs>
  <ScaleCrop>false</ScaleCrop>
  <Manager/>
  <Company/>
  <LinksUpToDate>false</LinksUpToDate>
  <CharactersWithSpaces>12322</CharactersWithSpaces>
  <SharedDoc>false</SharedDoc>
  <HyperlinkBase/>
  <HLinks>
    <vt:vector size="6" baseType="variant"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http://www.nzqa.govt.nz/qualifications-standards/qualifications/ncea/subjects/visual-arts/selection-of-artist-models/selection-of-design-models/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2020-05-11T20:56:00Z</dcterms:created>
  <dcterms:modified xsi:type="dcterms:W3CDTF">2020-05-11T20:56:00Z</dcterms:modified>
  <cp:category/>
</cp:coreProperties>
</file>